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tblpX="-284" w:tblpY="-525"/>
        <w:tblW w:w="0" w:type="auto"/>
        <w:tblLook w:val="00A0" w:firstRow="1" w:lastRow="0" w:firstColumn="1" w:lastColumn="0" w:noHBand="0" w:noVBand="0"/>
      </w:tblPr>
      <w:tblGrid>
        <w:gridCol w:w="2044"/>
        <w:gridCol w:w="2680"/>
        <w:gridCol w:w="2676"/>
        <w:gridCol w:w="1672"/>
      </w:tblGrid>
      <w:tr w:rsidR="005E0227" w:rsidRPr="00127AAF" w:rsidTr="004276CF">
        <w:tc>
          <w:tcPr>
            <w:tcW w:w="2044" w:type="dxa"/>
            <w:vAlign w:val="center"/>
          </w:tcPr>
          <w:p w:rsidR="001028DA" w:rsidRPr="00127AAF" w:rsidRDefault="00E6384D" w:rsidP="004276CF">
            <w:pPr>
              <w:snapToGrid w:val="0"/>
              <w:spacing w:after="0" w:line="240" w:lineRule="auto"/>
              <w:jc w:val="both"/>
              <w:rPr>
                <w:rFonts w:asciiTheme="minorHAnsi" w:hAnsiTheme="minorHAnsi"/>
              </w:rPr>
            </w:pPr>
            <w:r w:rsidRPr="00127AAF">
              <w:rPr>
                <w:rFonts w:asciiTheme="minorHAnsi" w:hAnsiTheme="minorHAnsi"/>
                <w:noProof/>
                <w:lang w:eastAsia="fr-FR"/>
              </w:rPr>
              <w:drawing>
                <wp:inline distT="0" distB="0" distL="0" distR="0">
                  <wp:extent cx="814705" cy="10287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4705" cy="1028700"/>
                          </a:xfrm>
                          <a:prstGeom prst="rect">
                            <a:avLst/>
                          </a:prstGeom>
                          <a:noFill/>
                          <a:ln>
                            <a:noFill/>
                          </a:ln>
                        </pic:spPr>
                      </pic:pic>
                    </a:graphicData>
                  </a:graphic>
                </wp:inline>
              </w:drawing>
            </w:r>
          </w:p>
        </w:tc>
        <w:tc>
          <w:tcPr>
            <w:tcW w:w="2680" w:type="dxa"/>
            <w:vAlign w:val="center"/>
          </w:tcPr>
          <w:p w:rsidR="001028DA" w:rsidRPr="00127AAF" w:rsidRDefault="00E6384D" w:rsidP="004276CF">
            <w:pPr>
              <w:spacing w:after="0" w:line="240" w:lineRule="auto"/>
              <w:jc w:val="both"/>
              <w:rPr>
                <w:rFonts w:asciiTheme="minorHAnsi" w:hAnsiTheme="minorHAnsi"/>
              </w:rPr>
            </w:pPr>
            <w:r w:rsidRPr="00127AAF">
              <w:rPr>
                <w:rFonts w:asciiTheme="minorHAnsi" w:hAnsiTheme="minorHAnsi"/>
                <w:noProof/>
                <w:lang w:eastAsia="fr-FR"/>
              </w:rPr>
              <w:drawing>
                <wp:anchor distT="0" distB="0" distL="114300" distR="114300" simplePos="0" relativeHeight="251657728" behindDoc="0" locked="0" layoutInCell="1" allowOverlap="1">
                  <wp:simplePos x="0" y="0"/>
                  <wp:positionH relativeFrom="margin">
                    <wp:posOffset>-261620</wp:posOffset>
                  </wp:positionH>
                  <wp:positionV relativeFrom="margin">
                    <wp:posOffset>156210</wp:posOffset>
                  </wp:positionV>
                  <wp:extent cx="1564640" cy="739140"/>
                  <wp:effectExtent l="0" t="0" r="0" b="3810"/>
                  <wp:wrapSquare wrapText="bothSides"/>
                  <wp:docPr id="2" name="Image 2" descr="logo_l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lf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4640" cy="739140"/>
                          </a:xfrm>
                          <a:prstGeom prst="rect">
                            <a:avLst/>
                          </a:prstGeom>
                          <a:noFill/>
                        </pic:spPr>
                      </pic:pic>
                    </a:graphicData>
                  </a:graphic>
                  <wp14:sizeRelH relativeFrom="page">
                    <wp14:pctWidth>0</wp14:pctWidth>
                  </wp14:sizeRelH>
                  <wp14:sizeRelV relativeFrom="page">
                    <wp14:pctHeight>0</wp14:pctHeight>
                  </wp14:sizeRelV>
                </wp:anchor>
              </w:drawing>
            </w:r>
          </w:p>
        </w:tc>
        <w:tc>
          <w:tcPr>
            <w:tcW w:w="2676" w:type="dxa"/>
            <w:vAlign w:val="center"/>
          </w:tcPr>
          <w:p w:rsidR="001028DA" w:rsidRPr="00127AAF" w:rsidRDefault="00E6384D" w:rsidP="004276CF">
            <w:pPr>
              <w:spacing w:after="0" w:line="240" w:lineRule="auto"/>
              <w:jc w:val="both"/>
              <w:rPr>
                <w:rFonts w:asciiTheme="minorHAnsi" w:hAnsiTheme="minorHAnsi"/>
              </w:rPr>
            </w:pPr>
            <w:r w:rsidRPr="00127AAF">
              <w:rPr>
                <w:rFonts w:asciiTheme="minorHAnsi" w:hAnsiTheme="minorHAnsi"/>
                <w:noProof/>
                <w:lang w:eastAsia="fr-FR"/>
              </w:rPr>
              <w:drawing>
                <wp:anchor distT="0" distB="0" distL="114300" distR="114300" simplePos="0" relativeHeight="251658752" behindDoc="0" locked="0" layoutInCell="1" allowOverlap="1">
                  <wp:simplePos x="0" y="0"/>
                  <wp:positionH relativeFrom="margin">
                    <wp:posOffset>-217170</wp:posOffset>
                  </wp:positionH>
                  <wp:positionV relativeFrom="margin">
                    <wp:posOffset>56515</wp:posOffset>
                  </wp:positionV>
                  <wp:extent cx="1555115" cy="771525"/>
                  <wp:effectExtent l="0" t="0" r="698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11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1672" w:type="dxa"/>
            <w:vAlign w:val="center"/>
          </w:tcPr>
          <w:p w:rsidR="001028DA" w:rsidRPr="00127AAF" w:rsidRDefault="005E0227" w:rsidP="004276CF">
            <w:pPr>
              <w:spacing w:after="0" w:line="240" w:lineRule="auto"/>
              <w:jc w:val="both"/>
              <w:rPr>
                <w:rFonts w:asciiTheme="minorHAnsi" w:hAnsiTheme="minorHAnsi"/>
              </w:rPr>
            </w:pPr>
            <w:r w:rsidRPr="00127AAF">
              <w:rPr>
                <w:rFonts w:asciiTheme="minorHAnsi" w:hAnsiTheme="minorHAnsi"/>
                <w:noProof/>
                <w:lang w:eastAsia="fr-FR"/>
              </w:rPr>
              <w:drawing>
                <wp:anchor distT="0" distB="0" distL="114300" distR="114300" simplePos="0" relativeHeight="251659776" behindDoc="1" locked="0" layoutInCell="1" allowOverlap="1">
                  <wp:simplePos x="0" y="0"/>
                  <wp:positionH relativeFrom="column">
                    <wp:posOffset>-33655</wp:posOffset>
                  </wp:positionH>
                  <wp:positionV relativeFrom="paragraph">
                    <wp:posOffset>-156210</wp:posOffset>
                  </wp:positionV>
                  <wp:extent cx="1276350" cy="79883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vec-baseline_rvb_couleurs_udaf_haute-vienne.png"/>
                          <pic:cNvPicPr/>
                        </pic:nvPicPr>
                        <pic:blipFill rotWithShape="1">
                          <a:blip r:embed="rId11">
                            <a:extLst>
                              <a:ext uri="{28A0092B-C50C-407E-A947-70E740481C1C}">
                                <a14:useLocalDpi xmlns:a14="http://schemas.microsoft.com/office/drawing/2010/main" val="0"/>
                              </a:ext>
                            </a:extLst>
                          </a:blip>
                          <a:srcRect l="9653" t="15814" r="11374" b="12127"/>
                          <a:stretch/>
                        </pic:blipFill>
                        <pic:spPr bwMode="auto">
                          <a:xfrm>
                            <a:off x="0" y="0"/>
                            <a:ext cx="127635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5C0EFC" w:rsidRPr="00127AAF" w:rsidRDefault="005C0EFC" w:rsidP="00EA477D">
      <w:pPr>
        <w:pStyle w:val="StyleTitre111ptGauche0cmPremireligne0cm"/>
        <w:tabs>
          <w:tab w:val="clear" w:pos="360"/>
        </w:tabs>
        <w:spacing w:before="0" w:after="0"/>
        <w:jc w:val="both"/>
        <w:rPr>
          <w:rFonts w:asciiTheme="minorHAnsi" w:hAnsiTheme="minorHAnsi"/>
          <w:sz w:val="20"/>
          <w:szCs w:val="22"/>
        </w:rPr>
      </w:pPr>
    </w:p>
    <w:p w:rsidR="001028DA" w:rsidRPr="00127AAF" w:rsidRDefault="001028DA" w:rsidP="00EA477D">
      <w:pPr>
        <w:pStyle w:val="StyleTitre111ptGauche0cmPremireligne0cm"/>
        <w:tabs>
          <w:tab w:val="clear" w:pos="360"/>
        </w:tabs>
        <w:spacing w:before="0" w:after="0"/>
        <w:ind w:left="360"/>
        <w:jc w:val="center"/>
        <w:rPr>
          <w:rFonts w:asciiTheme="minorHAnsi" w:hAnsiTheme="minorHAnsi"/>
          <w:sz w:val="36"/>
          <w:szCs w:val="22"/>
        </w:rPr>
      </w:pPr>
      <w:r w:rsidRPr="00127AAF">
        <w:rPr>
          <w:rFonts w:asciiTheme="minorHAnsi" w:hAnsiTheme="minorHAnsi"/>
          <w:sz w:val="36"/>
          <w:szCs w:val="22"/>
        </w:rPr>
        <w:t>LECTURES DE CITOYENS</w:t>
      </w:r>
    </w:p>
    <w:p w:rsidR="007C7BD3" w:rsidRPr="00127AAF" w:rsidRDefault="00D74E3B" w:rsidP="00EA477D">
      <w:pPr>
        <w:pStyle w:val="StyleTitre111ptGauche0cmPremireligne0cm"/>
        <w:tabs>
          <w:tab w:val="clear" w:pos="360"/>
        </w:tabs>
        <w:spacing w:before="0" w:after="0"/>
        <w:ind w:left="360"/>
        <w:jc w:val="center"/>
        <w:rPr>
          <w:rFonts w:asciiTheme="minorHAnsi" w:hAnsiTheme="minorHAnsi"/>
          <w:sz w:val="36"/>
        </w:rPr>
      </w:pPr>
      <w:r w:rsidRPr="00127AAF">
        <w:rPr>
          <w:rFonts w:asciiTheme="minorHAnsi" w:hAnsiTheme="minorHAnsi"/>
          <w:sz w:val="36"/>
        </w:rPr>
        <w:t>Le développement durable</w:t>
      </w:r>
    </w:p>
    <w:p w:rsidR="00EA477D" w:rsidRPr="00127AAF" w:rsidRDefault="00EA477D" w:rsidP="00EA477D">
      <w:pPr>
        <w:pStyle w:val="StyleTitre111ptGauche0cmPremireligne0cm"/>
        <w:tabs>
          <w:tab w:val="clear" w:pos="360"/>
        </w:tabs>
        <w:spacing w:before="0" w:after="0"/>
        <w:ind w:left="360"/>
        <w:jc w:val="center"/>
        <w:rPr>
          <w:rFonts w:asciiTheme="minorHAnsi" w:hAnsiTheme="minorHAnsi"/>
          <w:sz w:val="20"/>
        </w:rPr>
      </w:pPr>
    </w:p>
    <w:p w:rsidR="00A85068" w:rsidRDefault="00003A70" w:rsidP="00EA477D">
      <w:pPr>
        <w:pStyle w:val="StyleTitre111ptGauche0cmPremireligne0cm"/>
        <w:tabs>
          <w:tab w:val="clear" w:pos="360"/>
        </w:tabs>
        <w:spacing w:before="0" w:after="0"/>
        <w:jc w:val="both"/>
        <w:rPr>
          <w:rFonts w:asciiTheme="minorHAnsi" w:hAnsiTheme="minorHAnsi"/>
          <w:b w:val="0"/>
          <w:sz w:val="24"/>
        </w:rPr>
      </w:pPr>
      <w:r w:rsidRPr="00127AAF">
        <w:rPr>
          <w:rFonts w:asciiTheme="minorHAnsi" w:hAnsiTheme="minorHAnsi"/>
          <w:b w:val="0"/>
          <w:sz w:val="24"/>
          <w:u w:val="double"/>
        </w:rPr>
        <w:t xml:space="preserve">Date limite d’inscription </w:t>
      </w:r>
      <w:r w:rsidR="00A85068" w:rsidRPr="00127AAF">
        <w:rPr>
          <w:rFonts w:asciiTheme="minorHAnsi" w:hAnsiTheme="minorHAnsi"/>
          <w:b w:val="0"/>
          <w:sz w:val="24"/>
        </w:rPr>
        <w:t xml:space="preserve">: </w:t>
      </w:r>
      <w:r w:rsidR="00481FB4">
        <w:rPr>
          <w:rFonts w:asciiTheme="minorHAnsi" w:hAnsiTheme="minorHAnsi"/>
          <w:b w:val="0"/>
          <w:sz w:val="24"/>
        </w:rPr>
        <w:t>lundi 30 septembre</w:t>
      </w:r>
      <w:r w:rsidR="00274049" w:rsidRPr="00127AAF">
        <w:rPr>
          <w:rFonts w:asciiTheme="minorHAnsi" w:hAnsiTheme="minorHAnsi"/>
          <w:b w:val="0"/>
          <w:sz w:val="24"/>
        </w:rPr>
        <w:t xml:space="preserve"> 2019</w:t>
      </w:r>
    </w:p>
    <w:p w:rsidR="00127AAF" w:rsidRPr="00127AAF" w:rsidRDefault="00127AAF" w:rsidP="00EA477D">
      <w:pPr>
        <w:pStyle w:val="StyleTitre111ptGauche0cmPremireligne0cm"/>
        <w:tabs>
          <w:tab w:val="clear" w:pos="360"/>
        </w:tabs>
        <w:spacing w:before="0" w:after="0"/>
        <w:jc w:val="both"/>
        <w:rPr>
          <w:rFonts w:asciiTheme="minorHAnsi" w:hAnsiTheme="minorHAnsi"/>
          <w:b w:val="0"/>
          <w:sz w:val="24"/>
        </w:rPr>
      </w:pPr>
    </w:p>
    <w:p w:rsidR="007C7BD3" w:rsidRPr="00127AAF" w:rsidRDefault="007C7BD3" w:rsidP="00EA477D">
      <w:pPr>
        <w:pStyle w:val="StyleTitre111ptGauche0cmPremireligne0cm"/>
        <w:tabs>
          <w:tab w:val="clear" w:pos="360"/>
        </w:tabs>
        <w:spacing w:before="0" w:after="0"/>
        <w:jc w:val="both"/>
        <w:rPr>
          <w:rFonts w:asciiTheme="minorHAnsi" w:hAnsiTheme="minorHAnsi"/>
          <w:b w:val="0"/>
          <w:color w:val="FF0000"/>
          <w:sz w:val="4"/>
        </w:rPr>
      </w:pPr>
    </w:p>
    <w:p w:rsidR="00127AAF" w:rsidRDefault="001028DA" w:rsidP="00127AAF">
      <w:pPr>
        <w:pStyle w:val="StyleTitre111ptGauche0cmPremireligne0cm"/>
        <w:numPr>
          <w:ilvl w:val="0"/>
          <w:numId w:val="1"/>
        </w:numPr>
        <w:spacing w:before="0" w:after="0"/>
        <w:jc w:val="both"/>
        <w:rPr>
          <w:rFonts w:asciiTheme="minorHAnsi" w:hAnsiTheme="minorHAnsi"/>
        </w:rPr>
      </w:pPr>
      <w:r w:rsidRPr="00127AAF">
        <w:rPr>
          <w:rFonts w:asciiTheme="minorHAnsi" w:hAnsiTheme="minorHAnsi"/>
        </w:rPr>
        <w:t>Préambule</w:t>
      </w:r>
    </w:p>
    <w:p w:rsidR="00127AAF" w:rsidRPr="00127AAF" w:rsidRDefault="00127AAF" w:rsidP="00127AAF">
      <w:pPr>
        <w:pStyle w:val="StyleTitre111ptGauche0cmPremireligne0cm"/>
        <w:tabs>
          <w:tab w:val="clear" w:pos="360"/>
        </w:tabs>
        <w:spacing w:before="0" w:after="0"/>
        <w:ind w:left="360"/>
        <w:jc w:val="both"/>
        <w:rPr>
          <w:rFonts w:asciiTheme="minorHAnsi" w:hAnsiTheme="minorHAnsi"/>
        </w:rPr>
      </w:pPr>
    </w:p>
    <w:p w:rsidR="008E2AA3" w:rsidRPr="00127AAF" w:rsidRDefault="006F5B93" w:rsidP="00EA477D">
      <w:pPr>
        <w:pStyle w:val="StyleTitre111ptGauche0cmPremireligne0cm"/>
        <w:tabs>
          <w:tab w:val="clear" w:pos="360"/>
        </w:tabs>
        <w:spacing w:before="0" w:after="0"/>
        <w:jc w:val="both"/>
        <w:rPr>
          <w:rFonts w:asciiTheme="minorHAnsi" w:hAnsiTheme="minorHAnsi"/>
          <w:b w:val="0"/>
        </w:rPr>
      </w:pPr>
      <w:r w:rsidRPr="00127AAF">
        <w:rPr>
          <w:rFonts w:asciiTheme="minorHAnsi" w:hAnsiTheme="minorHAnsi"/>
          <w:b w:val="0"/>
        </w:rPr>
        <w:t>Initié depuis 2013-2014 par la DDCSPP de la Haute-Vienne, les « Lectures de citoyens » sont depuis 2016 coordonné</w:t>
      </w:r>
      <w:r w:rsidR="00502391">
        <w:rPr>
          <w:rFonts w:asciiTheme="minorHAnsi" w:hAnsiTheme="minorHAnsi"/>
          <w:b w:val="0"/>
        </w:rPr>
        <w:t>es</w:t>
      </w:r>
      <w:r w:rsidRPr="00127AAF">
        <w:rPr>
          <w:rFonts w:asciiTheme="minorHAnsi" w:hAnsiTheme="minorHAnsi"/>
          <w:b w:val="0"/>
        </w:rPr>
        <w:t xml:space="preserve"> par l’association départementale Lire et faire lire. Après avoir décliné l’opération sur plusieurs thématiques (</w:t>
      </w:r>
      <w:r w:rsidR="00502391">
        <w:rPr>
          <w:rFonts w:asciiTheme="minorHAnsi" w:hAnsiTheme="minorHAnsi"/>
          <w:b w:val="0"/>
        </w:rPr>
        <w:t>l’</w:t>
      </w:r>
      <w:r w:rsidRPr="00127AAF">
        <w:rPr>
          <w:rFonts w:asciiTheme="minorHAnsi" w:hAnsiTheme="minorHAnsi"/>
          <w:b w:val="0"/>
        </w:rPr>
        <w:t xml:space="preserve">intergénérationnel, </w:t>
      </w:r>
      <w:r w:rsidR="00502391">
        <w:rPr>
          <w:rFonts w:asciiTheme="minorHAnsi" w:hAnsiTheme="minorHAnsi"/>
          <w:b w:val="0"/>
        </w:rPr>
        <w:t>le</w:t>
      </w:r>
      <w:r w:rsidR="007C0DFA">
        <w:rPr>
          <w:rFonts w:asciiTheme="minorHAnsi" w:hAnsiTheme="minorHAnsi"/>
          <w:b w:val="0"/>
        </w:rPr>
        <w:t xml:space="preserve"> </w:t>
      </w:r>
      <w:r w:rsidRPr="00127AAF">
        <w:rPr>
          <w:rFonts w:asciiTheme="minorHAnsi" w:hAnsiTheme="minorHAnsi"/>
          <w:b w:val="0"/>
        </w:rPr>
        <w:t xml:space="preserve">handicap et le </w:t>
      </w:r>
      <w:r w:rsidR="00502391" w:rsidRPr="00127AAF">
        <w:rPr>
          <w:rFonts w:asciiTheme="minorHAnsi" w:hAnsiTheme="minorHAnsi"/>
          <w:b w:val="0"/>
        </w:rPr>
        <w:t>vivre</w:t>
      </w:r>
      <w:r w:rsidRPr="00127AAF">
        <w:rPr>
          <w:rFonts w:asciiTheme="minorHAnsi" w:hAnsiTheme="minorHAnsi"/>
          <w:b w:val="0"/>
        </w:rPr>
        <w:t>-ensemble), il est proposé pour 2019-2020 et 2020-2021, la thématique de l’Environnement et du Développement durable. Avec le soutien de la coordination, il sera proposé à chaque structure de participer à une olympiade du développement durable</w:t>
      </w:r>
      <w:r w:rsidR="00EA477D" w:rsidRPr="00127AAF">
        <w:rPr>
          <w:rFonts w:asciiTheme="minorHAnsi" w:hAnsiTheme="minorHAnsi"/>
          <w:b w:val="0"/>
        </w:rPr>
        <w:t xml:space="preserve"> pour sensibiliser les </w:t>
      </w:r>
      <w:r w:rsidR="00481FB4">
        <w:rPr>
          <w:rFonts w:asciiTheme="minorHAnsi" w:hAnsiTheme="minorHAnsi"/>
          <w:b w:val="0"/>
        </w:rPr>
        <w:t xml:space="preserve">enfants </w:t>
      </w:r>
      <w:r w:rsidR="00271D56">
        <w:rPr>
          <w:rFonts w:asciiTheme="minorHAnsi" w:hAnsiTheme="minorHAnsi"/>
          <w:b w:val="0"/>
        </w:rPr>
        <w:t>aux enjeux environnementaux, économiques et sociétaux.</w:t>
      </w:r>
    </w:p>
    <w:p w:rsidR="007C7BD3" w:rsidRPr="00127AAF" w:rsidRDefault="007C7BD3" w:rsidP="00EA477D">
      <w:pPr>
        <w:spacing w:after="0" w:line="240" w:lineRule="auto"/>
        <w:jc w:val="both"/>
        <w:rPr>
          <w:rFonts w:asciiTheme="minorHAnsi" w:hAnsiTheme="minorHAnsi"/>
          <w:b/>
        </w:rPr>
      </w:pPr>
    </w:p>
    <w:p w:rsidR="00EF0164" w:rsidRDefault="00EF0164" w:rsidP="00EA477D">
      <w:pPr>
        <w:numPr>
          <w:ilvl w:val="0"/>
          <w:numId w:val="1"/>
        </w:numPr>
        <w:spacing w:after="0" w:line="240" w:lineRule="auto"/>
        <w:jc w:val="both"/>
        <w:rPr>
          <w:rFonts w:asciiTheme="minorHAnsi" w:hAnsiTheme="minorHAnsi"/>
          <w:b/>
        </w:rPr>
      </w:pPr>
      <w:r w:rsidRPr="00127AAF">
        <w:rPr>
          <w:rFonts w:asciiTheme="minorHAnsi" w:hAnsiTheme="minorHAnsi"/>
          <w:b/>
        </w:rPr>
        <w:t>Contexte </w:t>
      </w:r>
    </w:p>
    <w:p w:rsidR="00127AAF" w:rsidRPr="00127AAF" w:rsidRDefault="00127AAF" w:rsidP="00127AAF">
      <w:pPr>
        <w:spacing w:after="0" w:line="240" w:lineRule="auto"/>
        <w:ind w:left="360"/>
        <w:jc w:val="both"/>
        <w:rPr>
          <w:rFonts w:asciiTheme="minorHAnsi" w:hAnsiTheme="minorHAnsi"/>
          <w:b/>
        </w:rPr>
      </w:pPr>
    </w:p>
    <w:p w:rsidR="00EA477D" w:rsidRPr="00127AAF" w:rsidRDefault="00D74E3B" w:rsidP="00EA477D">
      <w:pPr>
        <w:spacing w:after="0" w:line="240" w:lineRule="auto"/>
        <w:jc w:val="both"/>
        <w:rPr>
          <w:rFonts w:asciiTheme="minorHAnsi" w:hAnsiTheme="minorHAnsi"/>
        </w:rPr>
      </w:pPr>
      <w:r w:rsidRPr="00127AAF">
        <w:rPr>
          <w:rFonts w:asciiTheme="minorHAnsi" w:hAnsiTheme="minorHAnsi"/>
        </w:rPr>
        <w:t>De nombreuses initiatives en 2018 ont été fortement médiatisées, il nous semble donc utile d’éclairer notre jeunesse afin qu’elle puisse porter un regard critique sur l’actualité et avoir connaissance de l’ensemble des concepts et des enjeux auxquels il est fait référence quand la question du développement durable est mise en débat.</w:t>
      </w:r>
      <w:r w:rsidR="006F5B93" w:rsidRPr="00127AAF">
        <w:rPr>
          <w:rFonts w:asciiTheme="minorHAnsi" w:hAnsiTheme="minorHAnsi"/>
        </w:rPr>
        <w:t xml:space="preserve"> </w:t>
      </w:r>
    </w:p>
    <w:p w:rsidR="00D74E3B" w:rsidRPr="00127AAF" w:rsidRDefault="006F5B93" w:rsidP="00EA477D">
      <w:pPr>
        <w:spacing w:after="0" w:line="240" w:lineRule="auto"/>
        <w:jc w:val="both"/>
        <w:rPr>
          <w:rFonts w:asciiTheme="minorHAnsi" w:hAnsiTheme="minorHAnsi"/>
        </w:rPr>
      </w:pPr>
      <w:r w:rsidRPr="00127AAF">
        <w:rPr>
          <w:rFonts w:asciiTheme="minorHAnsi" w:hAnsiTheme="minorHAnsi"/>
        </w:rPr>
        <w:t xml:space="preserve">Il n’est pas question de culpabiliser, ni d’imposer mais seulement de montrer les alternatives possibles pour </w:t>
      </w:r>
      <w:r w:rsidR="00572F80" w:rsidRPr="00127AAF">
        <w:rPr>
          <w:rFonts w:asciiTheme="minorHAnsi" w:hAnsiTheme="minorHAnsi"/>
        </w:rPr>
        <w:t xml:space="preserve">un mieux vivre-ensemble dans le respect de la planète. </w:t>
      </w:r>
      <w:r w:rsidR="00502391" w:rsidRPr="00127AAF">
        <w:rPr>
          <w:rFonts w:asciiTheme="minorHAnsi" w:hAnsiTheme="minorHAnsi"/>
        </w:rPr>
        <w:t xml:space="preserve">Il est essentiel de comprendre que le succès de ce modèle de développement repose sur </w:t>
      </w:r>
      <w:r w:rsidR="00502391" w:rsidRPr="00127AAF">
        <w:rPr>
          <w:rFonts w:asciiTheme="minorHAnsi" w:hAnsiTheme="minorHAnsi"/>
          <w:b/>
        </w:rPr>
        <w:t>l’implication de chacun</w:t>
      </w:r>
      <w:r w:rsidR="00502391" w:rsidRPr="00127AAF">
        <w:rPr>
          <w:rFonts w:asciiTheme="minorHAnsi" w:hAnsiTheme="minorHAnsi"/>
        </w:rPr>
        <w:t xml:space="preserve"> (nations, régions, collectivités, entreprises de tous secteurs, citoyens/consommateurs) </w:t>
      </w:r>
      <w:r w:rsidR="00502391" w:rsidRPr="00502391">
        <w:rPr>
          <w:rFonts w:asciiTheme="minorHAnsi" w:hAnsiTheme="minorHAnsi"/>
          <w:b/>
        </w:rPr>
        <w:t>et de leurs actions</w:t>
      </w:r>
      <w:r w:rsidR="00502391">
        <w:rPr>
          <w:rFonts w:asciiTheme="minorHAnsi" w:hAnsiTheme="minorHAnsi"/>
        </w:rPr>
        <w:t xml:space="preserve">. </w:t>
      </w:r>
      <w:r w:rsidR="00572F80" w:rsidRPr="00127AAF">
        <w:rPr>
          <w:rFonts w:asciiTheme="minorHAnsi" w:hAnsiTheme="minorHAnsi"/>
        </w:rPr>
        <w:t>Il vous est donc proposé d’approfondir la compréhension de certaines notions :</w:t>
      </w:r>
    </w:p>
    <w:p w:rsidR="00572F80" w:rsidRPr="00127AAF" w:rsidRDefault="00572F80" w:rsidP="00EA477D">
      <w:pPr>
        <w:pStyle w:val="Paragraphedeliste"/>
        <w:numPr>
          <w:ilvl w:val="0"/>
          <w:numId w:val="10"/>
        </w:numPr>
        <w:spacing w:after="0" w:line="240" w:lineRule="auto"/>
        <w:contextualSpacing w:val="0"/>
        <w:jc w:val="both"/>
        <w:rPr>
          <w:rFonts w:asciiTheme="minorHAnsi" w:hAnsiTheme="minorHAnsi"/>
          <w:u w:val="single"/>
        </w:rPr>
      </w:pPr>
      <w:r w:rsidRPr="00127AAF">
        <w:rPr>
          <w:rFonts w:asciiTheme="minorHAnsi" w:hAnsiTheme="minorHAnsi"/>
          <w:bCs/>
          <w:u w:val="single"/>
        </w:rPr>
        <w:t>Préserver l'environnement</w:t>
      </w:r>
      <w:r w:rsidR="00EA477D" w:rsidRPr="00127AAF">
        <w:rPr>
          <w:rFonts w:asciiTheme="minorHAnsi" w:hAnsiTheme="minorHAnsi"/>
          <w:bCs/>
          <w:u w:val="single"/>
        </w:rPr>
        <w:t xml:space="preserve"> (enjeux environnementaux)</w:t>
      </w:r>
    </w:p>
    <w:p w:rsidR="00572F80" w:rsidRPr="00127AAF" w:rsidRDefault="00572F80" w:rsidP="00EA477D">
      <w:pPr>
        <w:spacing w:after="0" w:line="240" w:lineRule="auto"/>
        <w:jc w:val="both"/>
        <w:rPr>
          <w:rFonts w:asciiTheme="minorHAnsi" w:hAnsiTheme="minorHAnsi"/>
        </w:rPr>
      </w:pPr>
      <w:r w:rsidRPr="00127AAF">
        <w:rPr>
          <w:rFonts w:asciiTheme="minorHAnsi" w:hAnsiTheme="minorHAnsi"/>
        </w:rPr>
        <w:t>La faune, la flore, l’eau, l’air et les sols, indispensables à notre survie, sont en voie de dégradation. Ce constat de rareté et de finitude des ressources naturelles se traduit par la nécessité de protéger ces grands équilibres écologiques pour préserver nos sociétés et la vie sur Terre. </w:t>
      </w:r>
    </w:p>
    <w:p w:rsidR="00572F80" w:rsidRPr="00127AAF" w:rsidRDefault="00572F80" w:rsidP="00EA477D">
      <w:pPr>
        <w:pStyle w:val="Paragraphedeliste"/>
        <w:numPr>
          <w:ilvl w:val="0"/>
          <w:numId w:val="10"/>
        </w:numPr>
        <w:spacing w:after="0" w:line="240" w:lineRule="auto"/>
        <w:contextualSpacing w:val="0"/>
        <w:jc w:val="both"/>
        <w:rPr>
          <w:rFonts w:asciiTheme="minorHAnsi" w:hAnsiTheme="minorHAnsi"/>
          <w:u w:val="single"/>
        </w:rPr>
      </w:pPr>
      <w:r w:rsidRPr="00127AAF">
        <w:rPr>
          <w:rFonts w:asciiTheme="minorHAnsi" w:hAnsiTheme="minorHAnsi"/>
          <w:bCs/>
          <w:u w:val="single"/>
        </w:rPr>
        <w:t>Favoriser la cohésion sociale</w:t>
      </w:r>
      <w:r w:rsidR="00EA477D" w:rsidRPr="00127AAF">
        <w:rPr>
          <w:rFonts w:asciiTheme="minorHAnsi" w:hAnsiTheme="minorHAnsi"/>
          <w:bCs/>
          <w:u w:val="single"/>
        </w:rPr>
        <w:t xml:space="preserve"> (enjeux sociaux)</w:t>
      </w:r>
    </w:p>
    <w:p w:rsidR="00572F80" w:rsidRPr="00127AAF" w:rsidRDefault="00572F80" w:rsidP="00EA477D">
      <w:pPr>
        <w:spacing w:after="0" w:line="240" w:lineRule="auto"/>
        <w:jc w:val="both"/>
        <w:rPr>
          <w:rFonts w:asciiTheme="minorHAnsi" w:hAnsiTheme="minorHAnsi"/>
        </w:rPr>
      </w:pPr>
      <w:r w:rsidRPr="00127AAF">
        <w:rPr>
          <w:rFonts w:asciiTheme="minorHAnsi" w:hAnsiTheme="minorHAnsi"/>
        </w:rPr>
        <w:t>C’est la capacité de notre société à assurer le bien-être de tous ses citoyens. Ce bien-être se traduit par la possibilité pour tout un chacun, d’accéder, quel que soit son niveau de vie, aux besoins essentiels : alimentation, logement, santé, sécurité, éducation, droits de l’homme, culture et patrimoine, etc. </w:t>
      </w:r>
    </w:p>
    <w:p w:rsidR="00572F80" w:rsidRPr="00127AAF" w:rsidRDefault="00572F80" w:rsidP="00EA477D">
      <w:pPr>
        <w:pStyle w:val="Paragraphedeliste"/>
        <w:numPr>
          <w:ilvl w:val="0"/>
          <w:numId w:val="10"/>
        </w:numPr>
        <w:spacing w:after="0" w:line="240" w:lineRule="auto"/>
        <w:contextualSpacing w:val="0"/>
        <w:jc w:val="both"/>
        <w:rPr>
          <w:rFonts w:asciiTheme="minorHAnsi" w:hAnsiTheme="minorHAnsi"/>
          <w:u w:val="single"/>
        </w:rPr>
      </w:pPr>
      <w:r w:rsidRPr="00127AAF">
        <w:rPr>
          <w:rFonts w:asciiTheme="minorHAnsi" w:hAnsiTheme="minorHAnsi"/>
          <w:bCs/>
          <w:u w:val="single"/>
        </w:rPr>
        <w:t>Promouvoir une économie responsable</w:t>
      </w:r>
      <w:r w:rsidR="00EA477D" w:rsidRPr="00127AAF">
        <w:rPr>
          <w:rFonts w:asciiTheme="minorHAnsi" w:hAnsiTheme="minorHAnsi"/>
          <w:bCs/>
          <w:u w:val="single"/>
        </w:rPr>
        <w:t xml:space="preserve"> (enjeux économiques)</w:t>
      </w:r>
    </w:p>
    <w:p w:rsidR="00225AF8" w:rsidRDefault="00572F80" w:rsidP="00502391">
      <w:pPr>
        <w:spacing w:after="0" w:line="240" w:lineRule="auto"/>
        <w:jc w:val="both"/>
        <w:rPr>
          <w:rFonts w:asciiTheme="minorHAnsi" w:hAnsiTheme="minorHAnsi"/>
        </w:rPr>
      </w:pPr>
      <w:r w:rsidRPr="00127AAF">
        <w:rPr>
          <w:rFonts w:asciiTheme="minorHAnsi" w:hAnsiTheme="minorHAnsi"/>
        </w:rPr>
        <w:t>Il s'agit de conc</w:t>
      </w:r>
      <w:r w:rsidR="00502391">
        <w:rPr>
          <w:rFonts w:asciiTheme="minorHAnsi" w:hAnsiTheme="minorHAnsi"/>
        </w:rPr>
        <w:t xml:space="preserve">ilier la viabilité d'un projet </w:t>
      </w:r>
      <w:r w:rsidRPr="00127AAF">
        <w:rPr>
          <w:rFonts w:asciiTheme="minorHAnsi" w:hAnsiTheme="minorHAnsi"/>
        </w:rPr>
        <w:t xml:space="preserve">avec des principes éthiques, tels que la protection de l’environnement et la préservation du lien social. </w:t>
      </w:r>
      <w:r w:rsidR="00502391">
        <w:rPr>
          <w:rFonts w:asciiTheme="minorHAnsi" w:hAnsiTheme="minorHAnsi"/>
        </w:rPr>
        <w:t>Il est question d’envisager une économie responsable soucieuse de l’environnement et de la qualité de vie de son prochain en envisageant des alternatives : réduction</w:t>
      </w:r>
      <w:r w:rsidR="00274049" w:rsidRPr="00127AAF">
        <w:rPr>
          <w:rFonts w:asciiTheme="minorHAnsi" w:hAnsiTheme="minorHAnsi"/>
        </w:rPr>
        <w:t xml:space="preserve"> des déchets, circuits-courts, développement du vrac</w:t>
      </w:r>
      <w:r w:rsidR="00225AF8" w:rsidRPr="00127AAF">
        <w:rPr>
          <w:rFonts w:asciiTheme="minorHAnsi" w:hAnsiTheme="minorHAnsi"/>
        </w:rPr>
        <w:t>…</w:t>
      </w:r>
    </w:p>
    <w:p w:rsidR="00502391" w:rsidRPr="00127AAF" w:rsidRDefault="00502391" w:rsidP="00502391">
      <w:pPr>
        <w:spacing w:after="0" w:line="240" w:lineRule="auto"/>
        <w:jc w:val="both"/>
        <w:rPr>
          <w:rFonts w:asciiTheme="minorHAnsi" w:hAnsiTheme="minorHAnsi"/>
        </w:rPr>
      </w:pPr>
    </w:p>
    <w:p w:rsidR="007C7BD3" w:rsidRDefault="007C7BD3" w:rsidP="00EA477D">
      <w:pPr>
        <w:pStyle w:val="Paragraphedeliste"/>
        <w:numPr>
          <w:ilvl w:val="0"/>
          <w:numId w:val="1"/>
        </w:numPr>
        <w:spacing w:after="0" w:line="240" w:lineRule="auto"/>
        <w:contextualSpacing w:val="0"/>
        <w:jc w:val="both"/>
        <w:rPr>
          <w:rFonts w:asciiTheme="minorHAnsi" w:hAnsiTheme="minorHAnsi"/>
          <w:b/>
        </w:rPr>
      </w:pPr>
      <w:r w:rsidRPr="00127AAF">
        <w:rPr>
          <w:rFonts w:asciiTheme="minorHAnsi" w:hAnsiTheme="minorHAnsi"/>
          <w:b/>
        </w:rPr>
        <w:t>Le déroulement de l’action</w:t>
      </w:r>
    </w:p>
    <w:p w:rsidR="00127AAF" w:rsidRPr="00127AAF" w:rsidRDefault="00127AAF" w:rsidP="00127AAF">
      <w:pPr>
        <w:pStyle w:val="Paragraphedeliste"/>
        <w:spacing w:after="0" w:line="240" w:lineRule="auto"/>
        <w:ind w:left="360"/>
        <w:contextualSpacing w:val="0"/>
        <w:jc w:val="both"/>
        <w:rPr>
          <w:rFonts w:asciiTheme="minorHAnsi" w:hAnsiTheme="minorHAnsi"/>
          <w:b/>
        </w:rPr>
      </w:pPr>
    </w:p>
    <w:p w:rsidR="00127AAF" w:rsidRDefault="00EA477D" w:rsidP="00EA477D">
      <w:pPr>
        <w:spacing w:after="0" w:line="240" w:lineRule="auto"/>
        <w:jc w:val="both"/>
        <w:rPr>
          <w:rFonts w:asciiTheme="minorHAnsi" w:hAnsiTheme="minorHAnsi"/>
        </w:rPr>
      </w:pPr>
      <w:r w:rsidRPr="00127AAF">
        <w:rPr>
          <w:rFonts w:asciiTheme="minorHAnsi" w:hAnsiTheme="minorHAnsi"/>
        </w:rPr>
        <w:t>Pendant 7 à 8 mois, nous proposons aux structures inscrites dans le projet de</w:t>
      </w:r>
      <w:r w:rsidR="00127AAF" w:rsidRPr="00127AAF">
        <w:rPr>
          <w:rFonts w:asciiTheme="minorHAnsi" w:hAnsiTheme="minorHAnsi"/>
        </w:rPr>
        <w:t xml:space="preserve"> lire aux enfants les livres de la sélection du prix littéraire </w:t>
      </w:r>
      <w:r w:rsidR="00127AAF">
        <w:rPr>
          <w:rFonts w:asciiTheme="minorHAnsi" w:hAnsiTheme="minorHAnsi"/>
        </w:rPr>
        <w:t>afin</w:t>
      </w:r>
      <w:r w:rsidR="00127AAF" w:rsidRPr="00127AAF">
        <w:rPr>
          <w:rFonts w:asciiTheme="minorHAnsi" w:hAnsiTheme="minorHAnsi"/>
        </w:rPr>
        <w:t xml:space="preserve"> qu’ils élisent leur livre préféré lors de la journée de clôture</w:t>
      </w:r>
      <w:r w:rsidR="00127AAF">
        <w:rPr>
          <w:rFonts w:asciiTheme="minorHAnsi" w:hAnsiTheme="minorHAnsi"/>
        </w:rPr>
        <w:t xml:space="preserve"> dans les mêmes conditions qu’un vote républicain</w:t>
      </w:r>
      <w:r w:rsidR="00127AAF" w:rsidRPr="00127AAF">
        <w:rPr>
          <w:rFonts w:asciiTheme="minorHAnsi" w:hAnsiTheme="minorHAnsi"/>
        </w:rPr>
        <w:t>. Nous proposons cette année aux structures de « </w:t>
      </w:r>
      <w:r w:rsidR="00271D56">
        <w:rPr>
          <w:rFonts w:asciiTheme="minorHAnsi" w:hAnsiTheme="minorHAnsi"/>
        </w:rPr>
        <w:t xml:space="preserve">se </w:t>
      </w:r>
      <w:r w:rsidR="00271D56">
        <w:rPr>
          <w:rFonts w:asciiTheme="minorHAnsi" w:hAnsiTheme="minorHAnsi"/>
        </w:rPr>
        <w:lastRenderedPageBreak/>
        <w:t>mesurer</w:t>
      </w:r>
      <w:r w:rsidR="00127AAF" w:rsidRPr="00127AAF">
        <w:rPr>
          <w:rFonts w:asciiTheme="minorHAnsi" w:hAnsiTheme="minorHAnsi"/>
        </w:rPr>
        <w:t> »</w:t>
      </w:r>
      <w:r w:rsidR="00271D56">
        <w:rPr>
          <w:rFonts w:asciiTheme="minorHAnsi" w:hAnsiTheme="minorHAnsi"/>
        </w:rPr>
        <w:t xml:space="preserve"> les unes aux autres</w:t>
      </w:r>
      <w:r w:rsidR="00127AAF" w:rsidRPr="00127AAF">
        <w:rPr>
          <w:rFonts w:asciiTheme="minorHAnsi" w:hAnsiTheme="minorHAnsi"/>
        </w:rPr>
        <w:t xml:space="preserve"> et de participer </w:t>
      </w:r>
      <w:r w:rsidRPr="00127AAF">
        <w:rPr>
          <w:rFonts w:asciiTheme="minorHAnsi" w:hAnsiTheme="minorHAnsi"/>
        </w:rPr>
        <w:t>à une olympiade du développement durable. Concrètement, chaque structure devra relever le plus de défis possibles parmi une liste préétablie (</w:t>
      </w:r>
      <w:bookmarkStart w:id="0" w:name="_GoBack"/>
      <w:bookmarkEnd w:id="0"/>
      <w:r w:rsidRPr="00127AAF">
        <w:rPr>
          <w:rFonts w:asciiTheme="minorHAnsi" w:hAnsiTheme="minorHAnsi"/>
        </w:rPr>
        <w:t xml:space="preserve">jointe à cette présentation). </w:t>
      </w:r>
      <w:r w:rsidR="00380A35" w:rsidRPr="00127AAF">
        <w:rPr>
          <w:rFonts w:asciiTheme="minorHAnsi" w:hAnsiTheme="minorHAnsi"/>
        </w:rPr>
        <w:t>Chaque défi réalisé devra être illustré par une photo.</w:t>
      </w:r>
    </w:p>
    <w:p w:rsidR="00EA477D" w:rsidRPr="00127AAF" w:rsidRDefault="00380A35" w:rsidP="00EA477D">
      <w:pPr>
        <w:spacing w:after="0" w:line="240" w:lineRule="auto"/>
        <w:jc w:val="both"/>
        <w:rPr>
          <w:rFonts w:asciiTheme="minorHAnsi" w:hAnsiTheme="minorHAnsi"/>
        </w:rPr>
      </w:pPr>
      <w:r w:rsidRPr="00127AAF">
        <w:rPr>
          <w:rFonts w:asciiTheme="minorHAnsi" w:hAnsiTheme="minorHAnsi"/>
        </w:rPr>
        <w:t xml:space="preserve">A l’occasion de l’après-midi de clôture, </w:t>
      </w:r>
      <w:r w:rsidR="004276CF" w:rsidRPr="00127AAF">
        <w:rPr>
          <w:rFonts w:asciiTheme="minorHAnsi" w:hAnsiTheme="minorHAnsi"/>
        </w:rPr>
        <w:t>des animations rythmeront la ½ journée</w:t>
      </w:r>
      <w:r w:rsidR="004276CF">
        <w:rPr>
          <w:rFonts w:asciiTheme="minorHAnsi" w:hAnsiTheme="minorHAnsi"/>
        </w:rPr>
        <w:t xml:space="preserve">, </w:t>
      </w:r>
      <w:r w:rsidRPr="00127AAF">
        <w:rPr>
          <w:rFonts w:asciiTheme="minorHAnsi" w:hAnsiTheme="minorHAnsi"/>
        </w:rPr>
        <w:t>les enfants voteront pour leur livre préféré</w:t>
      </w:r>
      <w:r w:rsidR="00127AAF">
        <w:rPr>
          <w:rFonts w:asciiTheme="minorHAnsi" w:hAnsiTheme="minorHAnsi"/>
        </w:rPr>
        <w:t>,</w:t>
      </w:r>
      <w:r w:rsidRPr="00127AAF">
        <w:rPr>
          <w:rFonts w:asciiTheme="minorHAnsi" w:hAnsiTheme="minorHAnsi"/>
        </w:rPr>
        <w:t xml:space="preserve"> et l</w:t>
      </w:r>
      <w:r w:rsidR="00EA477D" w:rsidRPr="00127AAF">
        <w:rPr>
          <w:rFonts w:asciiTheme="minorHAnsi" w:hAnsiTheme="minorHAnsi"/>
        </w:rPr>
        <w:t xml:space="preserve">a structure qui aura relevé le plus de défi </w:t>
      </w:r>
      <w:r w:rsidRPr="00127AAF">
        <w:rPr>
          <w:rFonts w:asciiTheme="minorHAnsi" w:hAnsiTheme="minorHAnsi"/>
        </w:rPr>
        <w:t xml:space="preserve">« développement durable » </w:t>
      </w:r>
      <w:r w:rsidR="00EA477D" w:rsidRPr="00127AAF">
        <w:rPr>
          <w:rFonts w:asciiTheme="minorHAnsi" w:hAnsiTheme="minorHAnsi"/>
        </w:rPr>
        <w:t>remportera l’Olympiade.</w:t>
      </w:r>
    </w:p>
    <w:p w:rsidR="00A80E43" w:rsidRPr="00127AAF" w:rsidRDefault="00A80E43" w:rsidP="00EA477D">
      <w:pPr>
        <w:spacing w:after="0" w:line="240" w:lineRule="auto"/>
        <w:jc w:val="both"/>
        <w:rPr>
          <w:rFonts w:asciiTheme="minorHAnsi" w:hAnsiTheme="minorHAnsi"/>
        </w:rPr>
      </w:pPr>
    </w:p>
    <w:p w:rsidR="00D74E3B" w:rsidRPr="00127AAF" w:rsidRDefault="00D74E3B" w:rsidP="00EA477D">
      <w:pPr>
        <w:spacing w:after="0" w:line="240" w:lineRule="auto"/>
        <w:jc w:val="both"/>
        <w:rPr>
          <w:rFonts w:asciiTheme="minorHAnsi" w:hAnsiTheme="minorHAnsi"/>
        </w:rPr>
      </w:pPr>
    </w:p>
    <w:p w:rsidR="007C7BD3" w:rsidRDefault="007C7BD3" w:rsidP="00EA477D">
      <w:pPr>
        <w:pStyle w:val="Paragraphedeliste"/>
        <w:numPr>
          <w:ilvl w:val="0"/>
          <w:numId w:val="1"/>
        </w:numPr>
        <w:spacing w:after="0" w:line="240" w:lineRule="auto"/>
        <w:contextualSpacing w:val="0"/>
        <w:jc w:val="both"/>
        <w:rPr>
          <w:rFonts w:asciiTheme="minorHAnsi" w:hAnsiTheme="minorHAnsi"/>
          <w:b/>
        </w:rPr>
      </w:pPr>
      <w:r w:rsidRPr="00127AAF">
        <w:rPr>
          <w:rFonts w:asciiTheme="minorHAnsi" w:hAnsiTheme="minorHAnsi"/>
          <w:b/>
        </w:rPr>
        <w:t>Calendrier de l’action</w:t>
      </w:r>
    </w:p>
    <w:p w:rsidR="00127AAF" w:rsidRPr="00127AAF" w:rsidRDefault="00127AAF" w:rsidP="00127AAF">
      <w:pPr>
        <w:pStyle w:val="Paragraphedeliste"/>
        <w:spacing w:after="0" w:line="240" w:lineRule="auto"/>
        <w:ind w:left="360"/>
        <w:contextualSpacing w:val="0"/>
        <w:jc w:val="both"/>
        <w:rPr>
          <w:rFonts w:asciiTheme="minorHAnsi" w:hAnsiTheme="minorHAnsi"/>
          <w:b/>
        </w:rPr>
      </w:pPr>
    </w:p>
    <w:p w:rsidR="007C7BD3" w:rsidRPr="00502391" w:rsidRDefault="007C7BD3" w:rsidP="004276CF">
      <w:pPr>
        <w:pStyle w:val="Paragraphedeliste"/>
        <w:numPr>
          <w:ilvl w:val="0"/>
          <w:numId w:val="11"/>
        </w:numPr>
        <w:spacing w:after="0" w:line="276" w:lineRule="auto"/>
        <w:jc w:val="both"/>
        <w:rPr>
          <w:rFonts w:asciiTheme="minorHAnsi" w:hAnsiTheme="minorHAnsi"/>
        </w:rPr>
      </w:pPr>
      <w:r w:rsidRPr="004276CF">
        <w:rPr>
          <w:rFonts w:asciiTheme="minorHAnsi" w:hAnsiTheme="minorHAnsi"/>
          <w:b/>
        </w:rPr>
        <w:t>Remise fiche projet</w:t>
      </w:r>
      <w:r w:rsidRPr="00502391">
        <w:rPr>
          <w:rFonts w:asciiTheme="minorHAnsi" w:hAnsiTheme="minorHAnsi"/>
        </w:rPr>
        <w:t xml:space="preserve"> : </w:t>
      </w:r>
      <w:r w:rsidR="007F6465">
        <w:rPr>
          <w:rFonts w:asciiTheme="minorHAnsi" w:hAnsiTheme="minorHAnsi"/>
        </w:rPr>
        <w:t>le 30 septembre</w:t>
      </w:r>
      <w:r w:rsidRPr="00502391">
        <w:rPr>
          <w:rFonts w:asciiTheme="minorHAnsi" w:hAnsiTheme="minorHAnsi"/>
        </w:rPr>
        <w:t xml:space="preserve"> 2019</w:t>
      </w:r>
      <w:r w:rsidR="007F6465">
        <w:rPr>
          <w:rFonts w:asciiTheme="minorHAnsi" w:hAnsiTheme="minorHAnsi"/>
        </w:rPr>
        <w:t xml:space="preserve"> au plus tard</w:t>
      </w:r>
    </w:p>
    <w:p w:rsidR="007C7BD3" w:rsidRPr="00502391" w:rsidRDefault="007C7BD3" w:rsidP="004276CF">
      <w:pPr>
        <w:pStyle w:val="Paragraphedeliste"/>
        <w:numPr>
          <w:ilvl w:val="0"/>
          <w:numId w:val="11"/>
        </w:numPr>
        <w:spacing w:after="0" w:line="276" w:lineRule="auto"/>
        <w:jc w:val="both"/>
        <w:rPr>
          <w:rFonts w:asciiTheme="minorHAnsi" w:hAnsiTheme="minorHAnsi"/>
        </w:rPr>
      </w:pPr>
      <w:r w:rsidRPr="004276CF">
        <w:rPr>
          <w:rFonts w:asciiTheme="minorHAnsi" w:hAnsiTheme="minorHAnsi"/>
          <w:b/>
        </w:rPr>
        <w:t>1</w:t>
      </w:r>
      <w:r w:rsidRPr="004276CF">
        <w:rPr>
          <w:rFonts w:asciiTheme="minorHAnsi" w:hAnsiTheme="minorHAnsi"/>
          <w:b/>
          <w:vertAlign w:val="superscript"/>
        </w:rPr>
        <w:t>ère</w:t>
      </w:r>
      <w:r w:rsidRPr="004276CF">
        <w:rPr>
          <w:rFonts w:asciiTheme="minorHAnsi" w:hAnsiTheme="minorHAnsi"/>
          <w:b/>
        </w:rPr>
        <w:t xml:space="preserve"> réunion préparatoire</w:t>
      </w:r>
      <w:r w:rsidRPr="00502391">
        <w:rPr>
          <w:rFonts w:asciiTheme="minorHAnsi" w:hAnsiTheme="minorHAnsi"/>
        </w:rPr>
        <w:t xml:space="preserve"> : </w:t>
      </w:r>
      <w:r w:rsidR="007F6465">
        <w:rPr>
          <w:rFonts w:asciiTheme="minorHAnsi" w:hAnsiTheme="minorHAnsi"/>
        </w:rPr>
        <w:t xml:space="preserve">à définir en fonction des résultats du </w:t>
      </w:r>
      <w:proofErr w:type="spellStart"/>
      <w:r w:rsidR="007F6465">
        <w:rPr>
          <w:rFonts w:asciiTheme="minorHAnsi" w:hAnsiTheme="minorHAnsi"/>
        </w:rPr>
        <w:t>doodle</w:t>
      </w:r>
      <w:proofErr w:type="spellEnd"/>
      <w:r w:rsidR="00380A35" w:rsidRPr="00502391">
        <w:rPr>
          <w:rFonts w:asciiTheme="minorHAnsi" w:hAnsiTheme="minorHAnsi"/>
        </w:rPr>
        <w:t xml:space="preserve"> </w:t>
      </w:r>
      <w:r w:rsidR="007F6465">
        <w:rPr>
          <w:rFonts w:asciiTheme="minorHAnsi" w:hAnsiTheme="minorHAnsi"/>
        </w:rPr>
        <w:t xml:space="preserve">- </w:t>
      </w:r>
      <w:r w:rsidR="00380A35" w:rsidRPr="00502391">
        <w:rPr>
          <w:rFonts w:asciiTheme="minorHAnsi" w:hAnsiTheme="minorHAnsi"/>
        </w:rPr>
        <w:t>à la ligue de l’enseignement 87000 Limoges</w:t>
      </w:r>
    </w:p>
    <w:p w:rsidR="00380A35" w:rsidRPr="00502391" w:rsidRDefault="00380A35" w:rsidP="004276CF">
      <w:pPr>
        <w:pStyle w:val="Paragraphedeliste"/>
        <w:numPr>
          <w:ilvl w:val="0"/>
          <w:numId w:val="11"/>
        </w:numPr>
        <w:spacing w:after="0" w:line="276" w:lineRule="auto"/>
        <w:jc w:val="both"/>
        <w:rPr>
          <w:rFonts w:asciiTheme="minorHAnsi" w:hAnsiTheme="minorHAnsi"/>
        </w:rPr>
      </w:pPr>
      <w:r w:rsidRPr="004276CF">
        <w:rPr>
          <w:rFonts w:asciiTheme="minorHAnsi" w:hAnsiTheme="minorHAnsi"/>
          <w:b/>
        </w:rPr>
        <w:t>Remise des livres aux structures participantes</w:t>
      </w:r>
      <w:r w:rsidRPr="00502391">
        <w:rPr>
          <w:rFonts w:asciiTheme="minorHAnsi" w:hAnsiTheme="minorHAnsi"/>
        </w:rPr>
        <w:t> : novembre 2019</w:t>
      </w:r>
    </w:p>
    <w:p w:rsidR="007C7BD3" w:rsidRPr="00502391" w:rsidRDefault="007C7BD3" w:rsidP="004276CF">
      <w:pPr>
        <w:pStyle w:val="Paragraphedeliste"/>
        <w:numPr>
          <w:ilvl w:val="0"/>
          <w:numId w:val="11"/>
        </w:numPr>
        <w:spacing w:after="0" w:line="276" w:lineRule="auto"/>
        <w:jc w:val="both"/>
        <w:rPr>
          <w:rFonts w:asciiTheme="minorHAnsi" w:hAnsiTheme="minorHAnsi"/>
        </w:rPr>
      </w:pPr>
      <w:r w:rsidRPr="004276CF">
        <w:rPr>
          <w:rFonts w:asciiTheme="minorHAnsi" w:hAnsiTheme="minorHAnsi"/>
          <w:b/>
        </w:rPr>
        <w:t>Souhait</w:t>
      </w:r>
      <w:r w:rsidR="0066281D">
        <w:rPr>
          <w:rFonts w:asciiTheme="minorHAnsi" w:hAnsiTheme="minorHAnsi"/>
          <w:b/>
        </w:rPr>
        <w:t>s</w:t>
      </w:r>
      <w:r w:rsidRPr="004276CF">
        <w:rPr>
          <w:rFonts w:asciiTheme="minorHAnsi" w:hAnsiTheme="minorHAnsi"/>
          <w:b/>
        </w:rPr>
        <w:t xml:space="preserve"> d’accompagnement pour les défis</w:t>
      </w:r>
      <w:r w:rsidRPr="00502391">
        <w:rPr>
          <w:rFonts w:asciiTheme="minorHAnsi" w:hAnsiTheme="minorHAnsi"/>
        </w:rPr>
        <w:t> : le 29 novembre 2019</w:t>
      </w:r>
      <w:r w:rsidR="007F6465">
        <w:rPr>
          <w:rFonts w:asciiTheme="minorHAnsi" w:hAnsiTheme="minorHAnsi"/>
        </w:rPr>
        <w:t xml:space="preserve"> au plus tard</w:t>
      </w:r>
    </w:p>
    <w:p w:rsidR="007C7BD3" w:rsidRPr="00502391" w:rsidRDefault="007C7BD3" w:rsidP="004276CF">
      <w:pPr>
        <w:pStyle w:val="Paragraphedeliste"/>
        <w:numPr>
          <w:ilvl w:val="0"/>
          <w:numId w:val="11"/>
        </w:numPr>
        <w:spacing w:after="0" w:line="276" w:lineRule="auto"/>
        <w:jc w:val="both"/>
        <w:rPr>
          <w:rFonts w:asciiTheme="minorHAnsi" w:hAnsiTheme="minorHAnsi"/>
        </w:rPr>
      </w:pPr>
      <w:r w:rsidRPr="004276CF">
        <w:rPr>
          <w:rFonts w:asciiTheme="minorHAnsi" w:hAnsiTheme="minorHAnsi"/>
          <w:b/>
        </w:rPr>
        <w:t>Période d’exécution des projets/défis des structures</w:t>
      </w:r>
      <w:r w:rsidRPr="00502391">
        <w:rPr>
          <w:rFonts w:asciiTheme="minorHAnsi" w:hAnsiTheme="minorHAnsi"/>
        </w:rPr>
        <w:t> : novembre à mai 2020 soit 7 mois pour relever les défis</w:t>
      </w:r>
    </w:p>
    <w:p w:rsidR="007C7BD3" w:rsidRPr="00502391" w:rsidRDefault="007C7BD3" w:rsidP="004276CF">
      <w:pPr>
        <w:pStyle w:val="Paragraphedeliste"/>
        <w:numPr>
          <w:ilvl w:val="0"/>
          <w:numId w:val="11"/>
        </w:numPr>
        <w:spacing w:after="0" w:line="276" w:lineRule="auto"/>
        <w:jc w:val="both"/>
        <w:rPr>
          <w:rFonts w:asciiTheme="minorHAnsi" w:hAnsiTheme="minorHAnsi"/>
        </w:rPr>
      </w:pPr>
      <w:r w:rsidRPr="004276CF">
        <w:rPr>
          <w:rFonts w:asciiTheme="minorHAnsi" w:hAnsiTheme="minorHAnsi"/>
          <w:b/>
        </w:rPr>
        <w:t xml:space="preserve">Période </w:t>
      </w:r>
      <w:r w:rsidR="00127AAF" w:rsidRPr="004276CF">
        <w:rPr>
          <w:rFonts w:asciiTheme="minorHAnsi" w:hAnsiTheme="minorHAnsi"/>
          <w:b/>
        </w:rPr>
        <w:t>de la ½ journée</w:t>
      </w:r>
      <w:r w:rsidRPr="004276CF">
        <w:rPr>
          <w:rFonts w:asciiTheme="minorHAnsi" w:hAnsiTheme="minorHAnsi"/>
          <w:b/>
        </w:rPr>
        <w:t xml:space="preserve"> de clôture</w:t>
      </w:r>
      <w:r w:rsidRPr="00502391">
        <w:rPr>
          <w:rFonts w:asciiTheme="minorHAnsi" w:hAnsiTheme="minorHAnsi"/>
        </w:rPr>
        <w:t> : juin 2020</w:t>
      </w:r>
      <w:r w:rsidR="00481FB4">
        <w:rPr>
          <w:rFonts w:asciiTheme="minorHAnsi" w:hAnsiTheme="minorHAnsi"/>
        </w:rPr>
        <w:t xml:space="preserve"> (à valider avec les structures participantes)</w:t>
      </w:r>
    </w:p>
    <w:p w:rsidR="007C7BD3" w:rsidRPr="00127AAF" w:rsidRDefault="007C7BD3" w:rsidP="00EA477D">
      <w:pPr>
        <w:spacing w:after="0" w:line="240" w:lineRule="auto"/>
        <w:jc w:val="both"/>
        <w:rPr>
          <w:rFonts w:asciiTheme="minorHAnsi" w:hAnsiTheme="minorHAnsi"/>
        </w:rPr>
      </w:pPr>
    </w:p>
    <w:p w:rsidR="00E6384D" w:rsidRPr="00127AAF" w:rsidRDefault="007C7BD3" w:rsidP="00EA477D">
      <w:pPr>
        <w:spacing w:after="0" w:line="240" w:lineRule="auto"/>
        <w:jc w:val="both"/>
        <w:rPr>
          <w:rFonts w:asciiTheme="minorHAnsi" w:hAnsiTheme="minorHAnsi"/>
        </w:rPr>
      </w:pPr>
      <w:r w:rsidRPr="00127AAF">
        <w:rPr>
          <w:rFonts w:asciiTheme="minorHAnsi" w:hAnsiTheme="minorHAnsi"/>
        </w:rPr>
        <w:t xml:space="preserve">Vous pouvez également inscrire l’action dans le calendrier </w:t>
      </w:r>
      <w:r w:rsidR="00E6384D" w:rsidRPr="00127AAF">
        <w:rPr>
          <w:rFonts w:asciiTheme="minorHAnsi" w:hAnsiTheme="minorHAnsi"/>
        </w:rPr>
        <w:t xml:space="preserve">des événements </w:t>
      </w:r>
      <w:r w:rsidRPr="00127AAF">
        <w:rPr>
          <w:rFonts w:asciiTheme="minorHAnsi" w:hAnsiTheme="minorHAnsi"/>
        </w:rPr>
        <w:t>cités ci-dessous :</w:t>
      </w:r>
    </w:p>
    <w:p w:rsidR="00E6384D" w:rsidRPr="00127AAF" w:rsidRDefault="006D7F96" w:rsidP="00EA477D">
      <w:pPr>
        <w:pStyle w:val="Paragraphedeliste"/>
        <w:numPr>
          <w:ilvl w:val="0"/>
          <w:numId w:val="4"/>
        </w:numPr>
        <w:spacing w:after="0" w:line="240" w:lineRule="auto"/>
        <w:ind w:left="0" w:firstLine="360"/>
        <w:contextualSpacing w:val="0"/>
        <w:jc w:val="both"/>
        <w:rPr>
          <w:rFonts w:asciiTheme="minorHAnsi" w:hAnsiTheme="minorHAnsi"/>
        </w:rPr>
      </w:pPr>
      <w:r w:rsidRPr="00127AAF">
        <w:rPr>
          <w:rFonts w:asciiTheme="minorHAnsi" w:hAnsiTheme="minorHAnsi"/>
          <w:bCs/>
        </w:rPr>
        <w:t>Mois de l’Economie Solidaire</w:t>
      </w:r>
    </w:p>
    <w:p w:rsidR="00361215" w:rsidRPr="00127AAF" w:rsidRDefault="00361215" w:rsidP="00EA477D">
      <w:pPr>
        <w:pStyle w:val="Paragraphedeliste"/>
        <w:numPr>
          <w:ilvl w:val="0"/>
          <w:numId w:val="4"/>
        </w:numPr>
        <w:spacing w:after="0" w:line="240" w:lineRule="auto"/>
        <w:contextualSpacing w:val="0"/>
        <w:jc w:val="both"/>
        <w:rPr>
          <w:rFonts w:asciiTheme="minorHAnsi" w:hAnsiTheme="minorHAnsi"/>
        </w:rPr>
      </w:pPr>
      <w:r w:rsidRPr="00127AAF">
        <w:rPr>
          <w:rFonts w:asciiTheme="minorHAnsi" w:hAnsiTheme="minorHAnsi"/>
        </w:rPr>
        <w:t>Semaine du développement durable fin mai</w:t>
      </w:r>
    </w:p>
    <w:p w:rsidR="00361215" w:rsidRPr="00127AAF" w:rsidRDefault="00361215" w:rsidP="00EA477D">
      <w:pPr>
        <w:pStyle w:val="Paragraphedeliste"/>
        <w:numPr>
          <w:ilvl w:val="0"/>
          <w:numId w:val="4"/>
        </w:numPr>
        <w:spacing w:after="0" w:line="240" w:lineRule="auto"/>
        <w:contextualSpacing w:val="0"/>
        <w:jc w:val="both"/>
        <w:rPr>
          <w:rFonts w:asciiTheme="minorHAnsi" w:hAnsiTheme="minorHAnsi"/>
        </w:rPr>
      </w:pPr>
      <w:r w:rsidRPr="00127AAF">
        <w:rPr>
          <w:rFonts w:asciiTheme="minorHAnsi" w:hAnsiTheme="minorHAnsi"/>
        </w:rPr>
        <w:t>Quinzaine du commerce équitable</w:t>
      </w:r>
    </w:p>
    <w:p w:rsidR="00361215" w:rsidRPr="00127AAF" w:rsidRDefault="00361215" w:rsidP="00EA477D">
      <w:pPr>
        <w:pStyle w:val="Paragraphedeliste"/>
        <w:numPr>
          <w:ilvl w:val="0"/>
          <w:numId w:val="4"/>
        </w:numPr>
        <w:spacing w:after="0" w:line="240" w:lineRule="auto"/>
        <w:contextualSpacing w:val="0"/>
        <w:jc w:val="both"/>
        <w:rPr>
          <w:rFonts w:asciiTheme="minorHAnsi" w:hAnsiTheme="minorHAnsi"/>
        </w:rPr>
      </w:pPr>
      <w:r w:rsidRPr="00127AAF">
        <w:rPr>
          <w:rFonts w:asciiTheme="minorHAnsi" w:hAnsiTheme="minorHAnsi"/>
        </w:rPr>
        <w:t>Journée Mondiale de l’environnement</w:t>
      </w:r>
    </w:p>
    <w:p w:rsidR="00361215" w:rsidRPr="00127AAF" w:rsidRDefault="00361215" w:rsidP="00EA477D">
      <w:pPr>
        <w:pStyle w:val="Paragraphedeliste"/>
        <w:numPr>
          <w:ilvl w:val="0"/>
          <w:numId w:val="4"/>
        </w:numPr>
        <w:spacing w:after="0" w:line="240" w:lineRule="auto"/>
        <w:contextualSpacing w:val="0"/>
        <w:jc w:val="both"/>
        <w:rPr>
          <w:rFonts w:asciiTheme="minorHAnsi" w:hAnsiTheme="minorHAnsi"/>
        </w:rPr>
      </w:pPr>
      <w:r w:rsidRPr="00127AAF">
        <w:rPr>
          <w:rFonts w:asciiTheme="minorHAnsi" w:hAnsiTheme="minorHAnsi"/>
        </w:rPr>
        <w:t>Semaine européenne de réduction des déchets 2019 en novembre</w:t>
      </w:r>
    </w:p>
    <w:p w:rsidR="00361215" w:rsidRPr="00127AAF" w:rsidRDefault="00361215" w:rsidP="00EA477D">
      <w:pPr>
        <w:pStyle w:val="Paragraphedeliste"/>
        <w:numPr>
          <w:ilvl w:val="0"/>
          <w:numId w:val="4"/>
        </w:numPr>
        <w:spacing w:after="0" w:line="240" w:lineRule="auto"/>
        <w:contextualSpacing w:val="0"/>
        <w:jc w:val="both"/>
        <w:rPr>
          <w:rFonts w:asciiTheme="minorHAnsi" w:hAnsiTheme="minorHAnsi"/>
        </w:rPr>
      </w:pPr>
      <w:r w:rsidRPr="00127AAF">
        <w:rPr>
          <w:rFonts w:asciiTheme="minorHAnsi" w:hAnsiTheme="minorHAnsi"/>
        </w:rPr>
        <w:t>Semaine de la mobilité en septembre</w:t>
      </w:r>
    </w:p>
    <w:p w:rsidR="00361215" w:rsidRDefault="00361215" w:rsidP="00EA477D">
      <w:pPr>
        <w:pStyle w:val="Paragraphedeliste"/>
        <w:numPr>
          <w:ilvl w:val="0"/>
          <w:numId w:val="4"/>
        </w:numPr>
        <w:spacing w:after="0" w:line="240" w:lineRule="auto"/>
        <w:contextualSpacing w:val="0"/>
        <w:jc w:val="both"/>
        <w:rPr>
          <w:rFonts w:asciiTheme="minorHAnsi" w:hAnsiTheme="minorHAnsi"/>
        </w:rPr>
      </w:pPr>
      <w:r w:rsidRPr="00127AAF">
        <w:rPr>
          <w:rFonts w:asciiTheme="minorHAnsi" w:hAnsiTheme="minorHAnsi"/>
        </w:rPr>
        <w:t>La semaine mondiale d’action pour l’éducation</w:t>
      </w:r>
      <w:r w:rsidR="0032401B" w:rsidRPr="00127AAF">
        <w:rPr>
          <w:rFonts w:asciiTheme="minorHAnsi" w:hAnsiTheme="minorHAnsi"/>
        </w:rPr>
        <w:t xml:space="preserve"> en avril</w:t>
      </w:r>
    </w:p>
    <w:p w:rsidR="00127AAF" w:rsidRPr="00127AAF" w:rsidRDefault="00127AAF" w:rsidP="00EA477D">
      <w:pPr>
        <w:pStyle w:val="Paragraphedeliste"/>
        <w:numPr>
          <w:ilvl w:val="0"/>
          <w:numId w:val="4"/>
        </w:numPr>
        <w:spacing w:after="0" w:line="240" w:lineRule="auto"/>
        <w:contextualSpacing w:val="0"/>
        <w:jc w:val="both"/>
        <w:rPr>
          <w:rFonts w:asciiTheme="minorHAnsi" w:hAnsiTheme="minorHAnsi"/>
        </w:rPr>
      </w:pPr>
      <w:r>
        <w:rPr>
          <w:rFonts w:asciiTheme="minorHAnsi" w:hAnsiTheme="minorHAnsi"/>
        </w:rPr>
        <w:t>…</w:t>
      </w:r>
    </w:p>
    <w:p w:rsidR="00E6384D" w:rsidRPr="00127AAF" w:rsidRDefault="00E6384D" w:rsidP="00EA477D">
      <w:pPr>
        <w:spacing w:after="0" w:line="240" w:lineRule="auto"/>
        <w:jc w:val="both"/>
        <w:rPr>
          <w:rFonts w:asciiTheme="minorHAnsi" w:hAnsiTheme="minorHAnsi"/>
          <w:b/>
        </w:rPr>
      </w:pPr>
    </w:p>
    <w:p w:rsidR="00EF0164" w:rsidRDefault="00003A70" w:rsidP="00EA477D">
      <w:pPr>
        <w:numPr>
          <w:ilvl w:val="0"/>
          <w:numId w:val="1"/>
        </w:numPr>
        <w:spacing w:after="0" w:line="240" w:lineRule="auto"/>
        <w:jc w:val="both"/>
        <w:rPr>
          <w:rFonts w:asciiTheme="minorHAnsi" w:hAnsiTheme="minorHAnsi"/>
          <w:b/>
        </w:rPr>
      </w:pPr>
      <w:r w:rsidRPr="00127AAF">
        <w:rPr>
          <w:rFonts w:asciiTheme="minorHAnsi" w:hAnsiTheme="minorHAnsi"/>
          <w:b/>
        </w:rPr>
        <w:t>La fiche projet</w:t>
      </w:r>
    </w:p>
    <w:p w:rsidR="00127AAF" w:rsidRDefault="00127AAF" w:rsidP="00127AAF">
      <w:pPr>
        <w:spacing w:after="0" w:line="240" w:lineRule="auto"/>
        <w:ind w:left="360"/>
        <w:jc w:val="both"/>
        <w:rPr>
          <w:rFonts w:asciiTheme="minorHAnsi" w:hAnsiTheme="minorHAnsi"/>
          <w:b/>
        </w:rPr>
      </w:pPr>
    </w:p>
    <w:p w:rsidR="00502391" w:rsidRPr="00127AAF" w:rsidRDefault="00502391" w:rsidP="00502391">
      <w:pPr>
        <w:spacing w:after="0" w:line="240" w:lineRule="auto"/>
        <w:jc w:val="both"/>
        <w:rPr>
          <w:rFonts w:asciiTheme="minorHAnsi" w:hAnsiTheme="minorHAnsi"/>
          <w:b/>
        </w:rPr>
      </w:pPr>
      <w:r w:rsidRPr="00127AAF">
        <w:rPr>
          <w:rFonts w:asciiTheme="minorHAnsi" w:hAnsiTheme="minorHAnsi"/>
          <w:b/>
        </w:rPr>
        <w:t>Afin de vous accompagner au mieux dans votre action, nous vous demandons de nous adresser une fiche projet afin que nous puissions nous inscrire dans une dynamique nouvelle de collaboration.</w:t>
      </w:r>
    </w:p>
    <w:p w:rsidR="00502391" w:rsidRPr="00127AAF" w:rsidRDefault="00502391" w:rsidP="00127AAF">
      <w:pPr>
        <w:spacing w:after="0" w:line="240" w:lineRule="auto"/>
        <w:ind w:left="360"/>
        <w:jc w:val="both"/>
        <w:rPr>
          <w:rFonts w:asciiTheme="minorHAnsi" w:hAnsiTheme="minorHAnsi"/>
          <w:b/>
        </w:rPr>
      </w:pPr>
    </w:p>
    <w:p w:rsidR="001028DA" w:rsidRPr="004276CF" w:rsidRDefault="001028DA" w:rsidP="00EA477D">
      <w:pPr>
        <w:spacing w:after="0" w:line="240" w:lineRule="auto"/>
        <w:jc w:val="both"/>
        <w:rPr>
          <w:rFonts w:asciiTheme="minorHAnsi" w:hAnsiTheme="minorHAnsi"/>
          <w:b/>
        </w:rPr>
      </w:pPr>
      <w:r w:rsidRPr="00127AAF">
        <w:rPr>
          <w:rFonts w:asciiTheme="minorHAnsi" w:hAnsiTheme="minorHAnsi"/>
          <w:b/>
        </w:rPr>
        <w:t>Objectif :</w:t>
      </w:r>
      <w:r w:rsidR="004276CF">
        <w:rPr>
          <w:rFonts w:asciiTheme="minorHAnsi" w:hAnsiTheme="minorHAnsi"/>
          <w:b/>
        </w:rPr>
        <w:t xml:space="preserve"> </w:t>
      </w:r>
      <w:r w:rsidR="006D7F96" w:rsidRPr="00127AAF">
        <w:rPr>
          <w:rFonts w:asciiTheme="minorHAnsi" w:hAnsiTheme="minorHAnsi"/>
        </w:rPr>
        <w:t>L’objectif est de permettre à vos publics d’accéder à une meilleure compréhension des enjeux du développement durable.</w:t>
      </w:r>
    </w:p>
    <w:p w:rsidR="00127AAF" w:rsidRPr="00127AAF" w:rsidRDefault="00127AAF" w:rsidP="00EA477D">
      <w:pPr>
        <w:spacing w:after="0" w:line="240" w:lineRule="auto"/>
        <w:jc w:val="both"/>
        <w:rPr>
          <w:rFonts w:asciiTheme="minorHAnsi" w:hAnsiTheme="minorHAnsi"/>
        </w:rPr>
      </w:pPr>
    </w:p>
    <w:p w:rsidR="001028DA" w:rsidRPr="004276CF" w:rsidRDefault="00003A70" w:rsidP="00EA477D">
      <w:pPr>
        <w:spacing w:after="0" w:line="240" w:lineRule="auto"/>
        <w:jc w:val="both"/>
        <w:rPr>
          <w:rFonts w:asciiTheme="minorHAnsi" w:hAnsiTheme="minorHAnsi"/>
          <w:b/>
        </w:rPr>
      </w:pPr>
      <w:r w:rsidRPr="00127AAF">
        <w:rPr>
          <w:rFonts w:asciiTheme="minorHAnsi" w:hAnsiTheme="minorHAnsi"/>
          <w:b/>
        </w:rPr>
        <w:t>Pour qui</w:t>
      </w:r>
      <w:r w:rsidR="001028DA" w:rsidRPr="00127AAF">
        <w:rPr>
          <w:rFonts w:asciiTheme="minorHAnsi" w:hAnsiTheme="minorHAnsi"/>
          <w:b/>
        </w:rPr>
        <w:t xml:space="preserve"> : </w:t>
      </w:r>
      <w:r w:rsidR="001028DA" w:rsidRPr="00127AAF">
        <w:rPr>
          <w:rFonts w:asciiTheme="minorHAnsi" w:hAnsiTheme="minorHAnsi"/>
        </w:rPr>
        <w:t xml:space="preserve">Toutes structures </w:t>
      </w:r>
      <w:r w:rsidR="005C0EFC" w:rsidRPr="00127AAF">
        <w:rPr>
          <w:rFonts w:asciiTheme="minorHAnsi" w:hAnsiTheme="minorHAnsi"/>
        </w:rPr>
        <w:t xml:space="preserve">implantées en Haute-Vienne </w:t>
      </w:r>
      <w:r w:rsidR="001028DA" w:rsidRPr="00127AAF">
        <w:rPr>
          <w:rFonts w:asciiTheme="minorHAnsi" w:hAnsiTheme="minorHAnsi"/>
        </w:rPr>
        <w:t xml:space="preserve">accueillant régulièrement, en dehors de l’école, des enfants âgés de </w:t>
      </w:r>
      <w:r w:rsidR="00F03581">
        <w:rPr>
          <w:rFonts w:asciiTheme="minorHAnsi" w:hAnsiTheme="minorHAnsi"/>
        </w:rPr>
        <w:t>3 à 1</w:t>
      </w:r>
      <w:r w:rsidR="007F6465">
        <w:rPr>
          <w:rFonts w:asciiTheme="minorHAnsi" w:hAnsiTheme="minorHAnsi"/>
        </w:rPr>
        <w:t>4</w:t>
      </w:r>
      <w:r w:rsidR="001028DA" w:rsidRPr="00127AAF">
        <w:rPr>
          <w:rFonts w:asciiTheme="minorHAnsi" w:hAnsiTheme="minorHAnsi"/>
        </w:rPr>
        <w:t xml:space="preserve"> ans, (accueil de loisirs, accompagnement à la scolarité, bibliothèques associatives…) soucieuses d’inscrire leur action dans une démarche d’ouverture à la lecture</w:t>
      </w:r>
      <w:r w:rsidR="002331A0" w:rsidRPr="00127AAF">
        <w:rPr>
          <w:rFonts w:asciiTheme="minorHAnsi" w:hAnsiTheme="minorHAnsi"/>
        </w:rPr>
        <w:t>,</w:t>
      </w:r>
      <w:r w:rsidR="001028DA" w:rsidRPr="00127AAF">
        <w:rPr>
          <w:rFonts w:asciiTheme="minorHAnsi" w:hAnsiTheme="minorHAnsi"/>
        </w:rPr>
        <w:t xml:space="preserve"> de promotion des solidarités et souhaitant développer un projet autour de la question du </w:t>
      </w:r>
      <w:r w:rsidR="006D7F96" w:rsidRPr="00127AAF">
        <w:rPr>
          <w:rFonts w:asciiTheme="minorHAnsi" w:hAnsiTheme="minorHAnsi"/>
        </w:rPr>
        <w:t>développement durable.</w:t>
      </w:r>
    </w:p>
    <w:p w:rsidR="00127AAF" w:rsidRPr="00127AAF" w:rsidRDefault="00127AAF" w:rsidP="00EA477D">
      <w:pPr>
        <w:spacing w:after="0" w:line="240" w:lineRule="auto"/>
        <w:jc w:val="both"/>
        <w:rPr>
          <w:rFonts w:asciiTheme="minorHAnsi" w:hAnsiTheme="minorHAnsi"/>
        </w:rPr>
      </w:pPr>
    </w:p>
    <w:p w:rsidR="00EF0164" w:rsidRPr="004276CF" w:rsidRDefault="00003A70" w:rsidP="00EA477D">
      <w:pPr>
        <w:spacing w:after="0" w:line="240" w:lineRule="auto"/>
        <w:jc w:val="both"/>
        <w:rPr>
          <w:rFonts w:asciiTheme="minorHAnsi" w:hAnsiTheme="minorHAnsi"/>
          <w:b/>
        </w:rPr>
      </w:pPr>
      <w:r w:rsidRPr="00127AAF">
        <w:rPr>
          <w:rFonts w:asciiTheme="minorHAnsi" w:hAnsiTheme="minorHAnsi"/>
          <w:b/>
        </w:rPr>
        <w:t>Pour quoi</w:t>
      </w:r>
      <w:r w:rsidR="00EF0164" w:rsidRPr="00127AAF">
        <w:rPr>
          <w:rFonts w:asciiTheme="minorHAnsi" w:hAnsiTheme="minorHAnsi"/>
          <w:b/>
        </w:rPr>
        <w:t> :</w:t>
      </w:r>
      <w:r w:rsidR="004276CF">
        <w:rPr>
          <w:rFonts w:asciiTheme="minorHAnsi" w:hAnsiTheme="minorHAnsi"/>
          <w:b/>
        </w:rPr>
        <w:t xml:space="preserve"> </w:t>
      </w:r>
      <w:r w:rsidRPr="00127AAF">
        <w:rPr>
          <w:rFonts w:asciiTheme="minorHAnsi" w:hAnsiTheme="minorHAnsi"/>
        </w:rPr>
        <w:t>Il nous parait intéressant de développer des actions favorisant</w:t>
      </w:r>
      <w:r w:rsidR="00EF0164" w:rsidRPr="00127AAF">
        <w:rPr>
          <w:rFonts w:asciiTheme="minorHAnsi" w:hAnsiTheme="minorHAnsi"/>
        </w:rPr>
        <w:t> :</w:t>
      </w:r>
    </w:p>
    <w:p w:rsidR="00EF0164" w:rsidRPr="00127AAF" w:rsidRDefault="00EF0164" w:rsidP="00EA477D">
      <w:pPr>
        <w:spacing w:after="0" w:line="240" w:lineRule="auto"/>
        <w:ind w:left="708"/>
        <w:jc w:val="both"/>
        <w:rPr>
          <w:rFonts w:asciiTheme="minorHAnsi" w:hAnsiTheme="minorHAnsi"/>
        </w:rPr>
      </w:pPr>
      <w:r w:rsidRPr="00127AAF">
        <w:rPr>
          <w:rFonts w:asciiTheme="minorHAnsi" w:hAnsiTheme="minorHAnsi"/>
        </w:rPr>
        <w:t xml:space="preserve">- </w:t>
      </w:r>
      <w:r w:rsidR="00003A70" w:rsidRPr="00127AAF">
        <w:rPr>
          <w:rFonts w:asciiTheme="minorHAnsi" w:hAnsiTheme="minorHAnsi"/>
        </w:rPr>
        <w:t>l’</w:t>
      </w:r>
      <w:r w:rsidRPr="00127AAF">
        <w:rPr>
          <w:rFonts w:asciiTheme="minorHAnsi" w:hAnsiTheme="minorHAnsi"/>
        </w:rPr>
        <w:t>utilis</w:t>
      </w:r>
      <w:r w:rsidR="00003A70" w:rsidRPr="00127AAF">
        <w:rPr>
          <w:rFonts w:asciiTheme="minorHAnsi" w:hAnsiTheme="minorHAnsi"/>
        </w:rPr>
        <w:t>ation</w:t>
      </w:r>
      <w:r w:rsidR="001028DA" w:rsidRPr="00127AAF">
        <w:rPr>
          <w:rFonts w:asciiTheme="minorHAnsi" w:hAnsiTheme="minorHAnsi"/>
        </w:rPr>
        <w:t xml:space="preserve"> </w:t>
      </w:r>
      <w:r w:rsidR="00271D56">
        <w:rPr>
          <w:rFonts w:asciiTheme="minorHAnsi" w:hAnsiTheme="minorHAnsi"/>
        </w:rPr>
        <w:t>du</w:t>
      </w:r>
      <w:r w:rsidR="001028DA" w:rsidRPr="00127AAF">
        <w:rPr>
          <w:rFonts w:asciiTheme="minorHAnsi" w:hAnsiTheme="minorHAnsi"/>
        </w:rPr>
        <w:t xml:space="preserve"> livre comme outil </w:t>
      </w:r>
      <w:r w:rsidRPr="00127AAF">
        <w:rPr>
          <w:rFonts w:asciiTheme="minorHAnsi" w:hAnsiTheme="minorHAnsi"/>
        </w:rPr>
        <w:t>de médiation ;</w:t>
      </w:r>
    </w:p>
    <w:p w:rsidR="00EF0164" w:rsidRPr="00127AAF" w:rsidRDefault="00003A70" w:rsidP="00EA477D">
      <w:pPr>
        <w:spacing w:after="0" w:line="240" w:lineRule="auto"/>
        <w:ind w:left="708"/>
        <w:jc w:val="both"/>
        <w:rPr>
          <w:rFonts w:asciiTheme="minorHAnsi" w:hAnsiTheme="minorHAnsi"/>
        </w:rPr>
      </w:pPr>
      <w:r w:rsidRPr="00127AAF">
        <w:rPr>
          <w:rFonts w:asciiTheme="minorHAnsi" w:hAnsiTheme="minorHAnsi"/>
        </w:rPr>
        <w:t xml:space="preserve">- </w:t>
      </w:r>
      <w:r w:rsidR="001028DA" w:rsidRPr="00127AAF">
        <w:rPr>
          <w:rFonts w:asciiTheme="minorHAnsi" w:hAnsiTheme="minorHAnsi"/>
        </w:rPr>
        <w:t>l’engagement citoyen</w:t>
      </w:r>
      <w:r w:rsidR="00127AAF">
        <w:rPr>
          <w:rFonts w:asciiTheme="minorHAnsi" w:hAnsiTheme="minorHAnsi"/>
        </w:rPr>
        <w:t xml:space="preserve"> </w:t>
      </w:r>
      <w:r w:rsidR="00EF0164" w:rsidRPr="00127AAF">
        <w:rPr>
          <w:rFonts w:asciiTheme="minorHAnsi" w:hAnsiTheme="minorHAnsi"/>
        </w:rPr>
        <w:t>;</w:t>
      </w:r>
    </w:p>
    <w:p w:rsidR="003D1B7D" w:rsidRDefault="00127AAF" w:rsidP="00EA477D">
      <w:pPr>
        <w:spacing w:after="0" w:line="240" w:lineRule="auto"/>
        <w:ind w:left="708"/>
        <w:jc w:val="both"/>
        <w:rPr>
          <w:rFonts w:asciiTheme="minorHAnsi" w:hAnsiTheme="minorHAnsi"/>
        </w:rPr>
      </w:pPr>
      <w:r>
        <w:rPr>
          <w:rFonts w:asciiTheme="minorHAnsi" w:hAnsiTheme="minorHAnsi"/>
        </w:rPr>
        <w:t xml:space="preserve">- la sensibilisation au </w:t>
      </w:r>
      <w:r w:rsidR="0066281D">
        <w:rPr>
          <w:rFonts w:asciiTheme="minorHAnsi" w:hAnsiTheme="minorHAnsi"/>
        </w:rPr>
        <w:t>développement durable ;</w:t>
      </w:r>
    </w:p>
    <w:p w:rsidR="0066281D" w:rsidRPr="00127AAF" w:rsidRDefault="0066281D" w:rsidP="00EA477D">
      <w:pPr>
        <w:spacing w:after="0" w:line="240" w:lineRule="auto"/>
        <w:ind w:left="708"/>
        <w:jc w:val="both"/>
        <w:rPr>
          <w:rFonts w:asciiTheme="minorHAnsi" w:hAnsiTheme="minorHAnsi"/>
        </w:rPr>
      </w:pPr>
      <w:r>
        <w:rPr>
          <w:rFonts w:asciiTheme="minorHAnsi" w:hAnsiTheme="minorHAnsi"/>
        </w:rPr>
        <w:t>- les collaborations entre acteurs associatifs et institutionnels</w:t>
      </w:r>
    </w:p>
    <w:p w:rsidR="001028DA" w:rsidRPr="00127AAF" w:rsidRDefault="001028DA" w:rsidP="00EA477D">
      <w:pPr>
        <w:spacing w:after="0" w:line="240" w:lineRule="auto"/>
        <w:jc w:val="both"/>
        <w:rPr>
          <w:rFonts w:asciiTheme="minorHAnsi" w:hAnsiTheme="minorHAnsi"/>
        </w:rPr>
      </w:pPr>
    </w:p>
    <w:p w:rsidR="0066281D" w:rsidRDefault="0066281D" w:rsidP="00EA477D">
      <w:pPr>
        <w:spacing w:after="0" w:line="240" w:lineRule="auto"/>
        <w:jc w:val="both"/>
        <w:rPr>
          <w:rFonts w:asciiTheme="minorHAnsi" w:hAnsiTheme="minorHAnsi"/>
          <w:b/>
        </w:rPr>
      </w:pPr>
    </w:p>
    <w:p w:rsidR="0066281D" w:rsidRDefault="0066281D" w:rsidP="00EA477D">
      <w:pPr>
        <w:spacing w:after="0" w:line="240" w:lineRule="auto"/>
        <w:jc w:val="both"/>
        <w:rPr>
          <w:rFonts w:asciiTheme="minorHAnsi" w:hAnsiTheme="minorHAnsi"/>
          <w:b/>
        </w:rPr>
      </w:pPr>
    </w:p>
    <w:p w:rsidR="001028DA" w:rsidRPr="00127AAF" w:rsidRDefault="001028DA" w:rsidP="00EA477D">
      <w:pPr>
        <w:spacing w:after="0" w:line="240" w:lineRule="auto"/>
        <w:jc w:val="both"/>
        <w:rPr>
          <w:rFonts w:asciiTheme="minorHAnsi" w:hAnsiTheme="minorHAnsi"/>
          <w:b/>
        </w:rPr>
      </w:pPr>
      <w:r w:rsidRPr="00127AAF">
        <w:rPr>
          <w:rFonts w:asciiTheme="minorHAnsi" w:hAnsiTheme="minorHAnsi"/>
          <w:b/>
        </w:rPr>
        <w:t>Engagements réciproques :</w:t>
      </w:r>
    </w:p>
    <w:p w:rsidR="001028DA" w:rsidRPr="00127AAF" w:rsidRDefault="00EE05C3" w:rsidP="00EA477D">
      <w:pPr>
        <w:spacing w:after="0" w:line="240" w:lineRule="auto"/>
        <w:jc w:val="both"/>
        <w:rPr>
          <w:rFonts w:asciiTheme="minorHAnsi" w:hAnsiTheme="minorHAnsi"/>
        </w:rPr>
      </w:pPr>
      <w:r w:rsidRPr="00127AAF">
        <w:rPr>
          <w:rFonts w:asciiTheme="minorHAnsi" w:hAnsiTheme="minorHAnsi"/>
        </w:rPr>
        <w:t xml:space="preserve">Lire et faire lire s’engage </w:t>
      </w:r>
      <w:r w:rsidR="001028DA" w:rsidRPr="00127AAF">
        <w:rPr>
          <w:rFonts w:asciiTheme="minorHAnsi" w:hAnsiTheme="minorHAnsi"/>
        </w:rPr>
        <w:t>à coordonner l’action des bénévoles et des professionnels, à fournir des livres au</w:t>
      </w:r>
      <w:r w:rsidRPr="00127AAF">
        <w:rPr>
          <w:rFonts w:asciiTheme="minorHAnsi" w:hAnsiTheme="minorHAnsi"/>
        </w:rPr>
        <w:t xml:space="preserve">x structures et aux bénévoles et à </w:t>
      </w:r>
      <w:r w:rsidR="001028DA" w:rsidRPr="00127AAF">
        <w:rPr>
          <w:rFonts w:asciiTheme="minorHAnsi" w:hAnsiTheme="minorHAnsi"/>
        </w:rPr>
        <w:t xml:space="preserve">organiser les temps de formation utiles et nécessaires </w:t>
      </w:r>
      <w:r w:rsidR="00003A70" w:rsidRPr="00127AAF">
        <w:rPr>
          <w:rFonts w:asciiTheme="minorHAnsi" w:hAnsiTheme="minorHAnsi"/>
        </w:rPr>
        <w:t>à tous, favoriser la mise en lien avec des partenaires associatifs et institutionnels du département, assurer une veille afin de faciliter l’inscription de l’action dans des réseaux nationaux en vue de promouvoir l’engagement des structures dans cette initiative.</w:t>
      </w:r>
    </w:p>
    <w:p w:rsidR="001028DA" w:rsidRPr="00127AAF" w:rsidRDefault="001028DA" w:rsidP="00EA477D">
      <w:pPr>
        <w:spacing w:after="0" w:line="240" w:lineRule="auto"/>
        <w:jc w:val="both"/>
        <w:rPr>
          <w:rFonts w:asciiTheme="minorHAnsi" w:hAnsiTheme="minorHAnsi"/>
          <w:b/>
          <w:i/>
        </w:rPr>
      </w:pPr>
      <w:r w:rsidRPr="00127AAF">
        <w:rPr>
          <w:rFonts w:asciiTheme="minorHAnsi" w:hAnsiTheme="minorHAnsi"/>
          <w:b/>
          <w:i/>
        </w:rPr>
        <w:t xml:space="preserve">Les structures s’engagent </w:t>
      </w:r>
      <w:r w:rsidR="00EE05C3" w:rsidRPr="00127AAF">
        <w:rPr>
          <w:rFonts w:asciiTheme="minorHAnsi" w:hAnsiTheme="minorHAnsi"/>
          <w:b/>
          <w:i/>
        </w:rPr>
        <w:t xml:space="preserve">à </w:t>
      </w:r>
      <w:r w:rsidRPr="00127AAF">
        <w:rPr>
          <w:rFonts w:asciiTheme="minorHAnsi" w:hAnsiTheme="minorHAnsi"/>
          <w:b/>
          <w:i/>
        </w:rPr>
        <w:t>partic</w:t>
      </w:r>
      <w:r w:rsidR="00EE05C3" w:rsidRPr="00127AAF">
        <w:rPr>
          <w:rFonts w:asciiTheme="minorHAnsi" w:hAnsiTheme="minorHAnsi"/>
          <w:b/>
          <w:i/>
        </w:rPr>
        <w:t>iper aux différents temps de coordination (temps de travail, manifestation de clôture…)</w:t>
      </w:r>
      <w:r w:rsidR="00F67558" w:rsidRPr="00127AAF">
        <w:rPr>
          <w:rFonts w:asciiTheme="minorHAnsi" w:hAnsiTheme="minorHAnsi"/>
          <w:b/>
          <w:i/>
        </w:rPr>
        <w:t xml:space="preserve">, à </w:t>
      </w:r>
      <w:r w:rsidR="00B057DB">
        <w:rPr>
          <w:rFonts w:asciiTheme="minorHAnsi" w:hAnsiTheme="minorHAnsi"/>
          <w:b/>
          <w:i/>
        </w:rPr>
        <w:t xml:space="preserve">relever des défis et/ou à </w:t>
      </w:r>
      <w:r w:rsidR="00F67558" w:rsidRPr="00127AAF">
        <w:rPr>
          <w:rFonts w:asciiTheme="minorHAnsi" w:hAnsiTheme="minorHAnsi"/>
          <w:b/>
          <w:i/>
        </w:rPr>
        <w:t>développer des activités en lien avec la thématique</w:t>
      </w:r>
      <w:r w:rsidR="0066281D">
        <w:rPr>
          <w:rFonts w:asciiTheme="minorHAnsi" w:hAnsiTheme="minorHAnsi"/>
          <w:b/>
          <w:i/>
        </w:rPr>
        <w:t>, participer à la journée de clôture et promouvoir les activités mises en œuvre autour de la thématique.</w:t>
      </w:r>
    </w:p>
    <w:p w:rsidR="00127AAF" w:rsidRDefault="00127AAF" w:rsidP="00EA477D">
      <w:pPr>
        <w:spacing w:after="0" w:line="240" w:lineRule="auto"/>
        <w:jc w:val="both"/>
        <w:rPr>
          <w:rFonts w:asciiTheme="minorHAnsi" w:hAnsiTheme="minorHAnsi"/>
          <w:b/>
        </w:rPr>
      </w:pPr>
    </w:p>
    <w:p w:rsidR="00127AAF" w:rsidRPr="00127AAF" w:rsidRDefault="001028DA" w:rsidP="00EA477D">
      <w:pPr>
        <w:spacing w:after="0" w:line="240" w:lineRule="auto"/>
        <w:jc w:val="both"/>
        <w:rPr>
          <w:rFonts w:asciiTheme="minorHAnsi" w:hAnsiTheme="minorHAnsi"/>
          <w:b/>
        </w:rPr>
      </w:pPr>
      <w:r w:rsidRPr="00127AAF">
        <w:rPr>
          <w:rFonts w:asciiTheme="minorHAnsi" w:hAnsiTheme="minorHAnsi"/>
          <w:b/>
        </w:rPr>
        <w:t>Modalités de réponse</w:t>
      </w:r>
      <w:r w:rsidR="00EE05C3" w:rsidRPr="00127AAF">
        <w:rPr>
          <w:rFonts w:asciiTheme="minorHAnsi" w:hAnsiTheme="minorHAnsi"/>
          <w:b/>
        </w:rPr>
        <w:t> :</w:t>
      </w:r>
    </w:p>
    <w:p w:rsidR="00EE05C3" w:rsidRPr="00127AAF" w:rsidRDefault="00127AAF" w:rsidP="00EA477D">
      <w:pPr>
        <w:spacing w:after="0" w:line="240" w:lineRule="auto"/>
        <w:jc w:val="both"/>
        <w:rPr>
          <w:rFonts w:asciiTheme="minorHAnsi" w:hAnsiTheme="minorHAnsi"/>
        </w:rPr>
      </w:pPr>
      <w:r>
        <w:rPr>
          <w:rFonts w:asciiTheme="minorHAnsi" w:hAnsiTheme="minorHAnsi"/>
        </w:rPr>
        <w:t xml:space="preserve">Merci de retourner la fiche projet </w:t>
      </w:r>
      <w:r w:rsidR="004276CF">
        <w:rPr>
          <w:rFonts w:asciiTheme="minorHAnsi" w:hAnsiTheme="minorHAnsi"/>
        </w:rPr>
        <w:t>(</w:t>
      </w:r>
      <w:r w:rsidR="00A85068" w:rsidRPr="00127AAF">
        <w:rPr>
          <w:rFonts w:asciiTheme="minorHAnsi" w:hAnsiTheme="minorHAnsi"/>
        </w:rPr>
        <w:t>joint</w:t>
      </w:r>
      <w:r>
        <w:rPr>
          <w:rFonts w:asciiTheme="minorHAnsi" w:hAnsiTheme="minorHAnsi"/>
        </w:rPr>
        <w:t>e</w:t>
      </w:r>
      <w:r w:rsidR="00A85068" w:rsidRPr="00127AAF">
        <w:rPr>
          <w:rFonts w:asciiTheme="minorHAnsi" w:hAnsiTheme="minorHAnsi"/>
        </w:rPr>
        <w:t xml:space="preserve">) </w:t>
      </w:r>
      <w:r w:rsidR="00EE05C3" w:rsidRPr="00127AAF">
        <w:rPr>
          <w:rFonts w:asciiTheme="minorHAnsi" w:hAnsiTheme="minorHAnsi"/>
        </w:rPr>
        <w:t xml:space="preserve">complété et signé à l’UDAF </w:t>
      </w:r>
      <w:r w:rsidR="004276CF">
        <w:rPr>
          <w:rFonts w:asciiTheme="minorHAnsi" w:hAnsiTheme="minorHAnsi"/>
        </w:rPr>
        <w:t xml:space="preserve">87 </w:t>
      </w:r>
      <w:r w:rsidR="00EE05C3" w:rsidRPr="00127AAF">
        <w:rPr>
          <w:rFonts w:asciiTheme="minorHAnsi" w:hAnsiTheme="minorHAnsi"/>
        </w:rPr>
        <w:t xml:space="preserve">(Union Départementale des Associations Familiales) </w:t>
      </w:r>
      <w:r w:rsidR="007F6465">
        <w:rPr>
          <w:rFonts w:asciiTheme="minorHAnsi" w:hAnsiTheme="minorHAnsi"/>
          <w:b/>
        </w:rPr>
        <w:t>le 30 septembre 2019 au plus tard</w:t>
      </w:r>
      <w:r w:rsidR="00A85068" w:rsidRPr="00127AAF">
        <w:rPr>
          <w:rFonts w:asciiTheme="minorHAnsi" w:hAnsiTheme="minorHAnsi"/>
        </w:rPr>
        <w:t xml:space="preserve"> par voie postale ou par mail.</w:t>
      </w:r>
    </w:p>
    <w:p w:rsidR="004276CF" w:rsidRPr="00127AAF" w:rsidRDefault="004276CF" w:rsidP="00EA477D">
      <w:pPr>
        <w:spacing w:after="0" w:line="240" w:lineRule="auto"/>
        <w:jc w:val="both"/>
        <w:rPr>
          <w:rFonts w:asciiTheme="minorHAnsi" w:hAnsiTheme="minorHAnsi"/>
          <w:b/>
          <w:u w:val="single"/>
        </w:rPr>
      </w:pPr>
    </w:p>
    <w:p w:rsidR="00A85068" w:rsidRPr="00127AAF" w:rsidRDefault="001028DA" w:rsidP="00EA477D">
      <w:pPr>
        <w:spacing w:after="0" w:line="240" w:lineRule="auto"/>
        <w:jc w:val="both"/>
        <w:rPr>
          <w:rFonts w:asciiTheme="minorHAnsi" w:hAnsiTheme="minorHAnsi"/>
          <w:b/>
          <w:u w:val="single"/>
        </w:rPr>
      </w:pPr>
      <w:r w:rsidRPr="00127AAF">
        <w:rPr>
          <w:rFonts w:asciiTheme="minorHAnsi" w:hAnsiTheme="minorHAnsi"/>
          <w:b/>
          <w:u w:val="single"/>
        </w:rPr>
        <w:t>UDAF 87 – Service Action Générale -  18 ave G et V Lemoine – 87 065 Limoges CEDEX</w:t>
      </w:r>
    </w:p>
    <w:p w:rsidR="001028DA" w:rsidRPr="00127AAF" w:rsidRDefault="00E6384D" w:rsidP="00EA477D">
      <w:pPr>
        <w:spacing w:after="0" w:line="240" w:lineRule="auto"/>
        <w:jc w:val="both"/>
        <w:rPr>
          <w:rFonts w:asciiTheme="minorHAnsi" w:hAnsiTheme="minorHAnsi"/>
        </w:rPr>
      </w:pPr>
      <w:r w:rsidRPr="00127AAF">
        <w:rPr>
          <w:rFonts w:asciiTheme="minorHAnsi" w:hAnsiTheme="minorHAnsi"/>
        </w:rPr>
        <w:t xml:space="preserve">Johanna Tricard – Assistante Développement Associatif – </w:t>
      </w:r>
      <w:r w:rsidR="003A78C7" w:rsidRPr="00127AAF">
        <w:rPr>
          <w:rFonts w:asciiTheme="minorHAnsi" w:hAnsiTheme="minorHAnsi"/>
        </w:rPr>
        <w:t>09 69 80 26 64</w:t>
      </w:r>
      <w:r w:rsidRPr="00127AAF">
        <w:rPr>
          <w:rFonts w:asciiTheme="minorHAnsi" w:hAnsiTheme="minorHAnsi"/>
        </w:rPr>
        <w:t xml:space="preserve"> – </w:t>
      </w:r>
      <w:r w:rsidR="003A78C7" w:rsidRPr="00127AAF">
        <w:rPr>
          <w:rFonts w:asciiTheme="minorHAnsi" w:hAnsiTheme="minorHAnsi"/>
        </w:rPr>
        <w:t>lirefairelire87@gmail.com</w:t>
      </w:r>
      <w:hyperlink r:id="rId12" w:history="1"/>
      <w:r w:rsidRPr="00127AAF">
        <w:rPr>
          <w:rFonts w:asciiTheme="minorHAnsi" w:hAnsiTheme="minorHAnsi"/>
        </w:rPr>
        <w:t xml:space="preserve"> </w:t>
      </w:r>
      <w:r w:rsidR="003A78C7" w:rsidRPr="00127AAF">
        <w:rPr>
          <w:rFonts w:asciiTheme="minorHAnsi" w:hAnsiTheme="minorHAnsi"/>
        </w:rPr>
        <w:t xml:space="preserve"> </w:t>
      </w:r>
    </w:p>
    <w:sectPr w:rsidR="001028DA" w:rsidRPr="00127AAF" w:rsidSect="001E5F8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AB5" w:rsidRDefault="00814AB5" w:rsidP="004726E0">
      <w:pPr>
        <w:spacing w:after="0" w:line="240" w:lineRule="auto"/>
      </w:pPr>
      <w:r>
        <w:separator/>
      </w:r>
    </w:p>
  </w:endnote>
  <w:endnote w:type="continuationSeparator" w:id="0">
    <w:p w:rsidR="00814AB5" w:rsidRDefault="00814AB5" w:rsidP="0047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68" w:rsidRDefault="00A85068">
    <w:pPr>
      <w:pStyle w:val="Pieddepage"/>
      <w:jc w:val="right"/>
    </w:pPr>
    <w:r>
      <w:fldChar w:fldCharType="begin"/>
    </w:r>
    <w:r>
      <w:instrText>PAGE   \* MERGEFORMAT</w:instrText>
    </w:r>
    <w:r>
      <w:fldChar w:fldCharType="separate"/>
    </w:r>
    <w:r w:rsidR="00481FB4">
      <w:rPr>
        <w:noProof/>
      </w:rPr>
      <w:t>2</w:t>
    </w:r>
    <w:r>
      <w:fldChar w:fldCharType="end"/>
    </w:r>
  </w:p>
  <w:p w:rsidR="00A85068" w:rsidRDefault="00A850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AB5" w:rsidRDefault="00814AB5" w:rsidP="004726E0">
      <w:pPr>
        <w:spacing w:after="0" w:line="240" w:lineRule="auto"/>
      </w:pPr>
      <w:r>
        <w:separator/>
      </w:r>
    </w:p>
  </w:footnote>
  <w:footnote w:type="continuationSeparator" w:id="0">
    <w:p w:rsidR="00814AB5" w:rsidRDefault="00814AB5" w:rsidP="00472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053"/>
    <w:multiLevelType w:val="hybridMultilevel"/>
    <w:tmpl w:val="7DFE065C"/>
    <w:lvl w:ilvl="0" w:tplc="37C617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493262"/>
    <w:multiLevelType w:val="hybridMultilevel"/>
    <w:tmpl w:val="FAA89D76"/>
    <w:lvl w:ilvl="0" w:tplc="9348CB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159115D1"/>
    <w:multiLevelType w:val="hybridMultilevel"/>
    <w:tmpl w:val="3FF64F58"/>
    <w:lvl w:ilvl="0" w:tplc="040C000F">
      <w:start w:val="1"/>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926102"/>
    <w:multiLevelType w:val="multilevel"/>
    <w:tmpl w:val="943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1C786C"/>
    <w:multiLevelType w:val="hybridMultilevel"/>
    <w:tmpl w:val="3A089F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7B196F"/>
    <w:multiLevelType w:val="hybridMultilevel"/>
    <w:tmpl w:val="BFC43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53B4B"/>
    <w:multiLevelType w:val="multilevel"/>
    <w:tmpl w:val="BDF2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7041A"/>
    <w:multiLevelType w:val="hybridMultilevel"/>
    <w:tmpl w:val="1D6E5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8002E9"/>
    <w:multiLevelType w:val="hybridMultilevel"/>
    <w:tmpl w:val="8EA4B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9939EE"/>
    <w:multiLevelType w:val="hybridMultilevel"/>
    <w:tmpl w:val="721C411C"/>
    <w:lvl w:ilvl="0" w:tplc="353E1B3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EA2AE0"/>
    <w:multiLevelType w:val="multilevel"/>
    <w:tmpl w:val="E8628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57B79"/>
    <w:multiLevelType w:val="hybridMultilevel"/>
    <w:tmpl w:val="2D0EE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10"/>
  </w:num>
  <w:num w:numId="6">
    <w:abstractNumId w:val="6"/>
  </w:num>
  <w:num w:numId="7">
    <w:abstractNumId w:val="3"/>
  </w:num>
  <w:num w:numId="8">
    <w:abstractNumId w:val="7"/>
  </w:num>
  <w:num w:numId="9">
    <w:abstractNumId w:val="8"/>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D1"/>
    <w:rsid w:val="00002EF4"/>
    <w:rsid w:val="00003A70"/>
    <w:rsid w:val="00073610"/>
    <w:rsid w:val="001028DA"/>
    <w:rsid w:val="00127AAF"/>
    <w:rsid w:val="00142D84"/>
    <w:rsid w:val="001A17F0"/>
    <w:rsid w:val="001A5642"/>
    <w:rsid w:val="001B0B47"/>
    <w:rsid w:val="001C7C9A"/>
    <w:rsid w:val="001E07F7"/>
    <w:rsid w:val="001E5F84"/>
    <w:rsid w:val="00225AF8"/>
    <w:rsid w:val="002331A0"/>
    <w:rsid w:val="00271D56"/>
    <w:rsid w:val="00274049"/>
    <w:rsid w:val="002A71F5"/>
    <w:rsid w:val="002B532D"/>
    <w:rsid w:val="003011B1"/>
    <w:rsid w:val="0032401B"/>
    <w:rsid w:val="00355E92"/>
    <w:rsid w:val="00361215"/>
    <w:rsid w:val="00380A35"/>
    <w:rsid w:val="0039472C"/>
    <w:rsid w:val="003A0092"/>
    <w:rsid w:val="003A78C7"/>
    <w:rsid w:val="003D1B7D"/>
    <w:rsid w:val="004276CF"/>
    <w:rsid w:val="004726E0"/>
    <w:rsid w:val="00481FB4"/>
    <w:rsid w:val="00502391"/>
    <w:rsid w:val="0050376F"/>
    <w:rsid w:val="00510CE8"/>
    <w:rsid w:val="00572F80"/>
    <w:rsid w:val="005B01BF"/>
    <w:rsid w:val="005C0EFC"/>
    <w:rsid w:val="005E0227"/>
    <w:rsid w:val="005F4220"/>
    <w:rsid w:val="005F4500"/>
    <w:rsid w:val="0066281D"/>
    <w:rsid w:val="006D7F96"/>
    <w:rsid w:val="006F5B93"/>
    <w:rsid w:val="00721705"/>
    <w:rsid w:val="007343D1"/>
    <w:rsid w:val="007B15F0"/>
    <w:rsid w:val="007C0DFA"/>
    <w:rsid w:val="007C771E"/>
    <w:rsid w:val="007C7BD3"/>
    <w:rsid w:val="007F6465"/>
    <w:rsid w:val="00814AB5"/>
    <w:rsid w:val="00876863"/>
    <w:rsid w:val="008C3480"/>
    <w:rsid w:val="008E2AA3"/>
    <w:rsid w:val="00906F23"/>
    <w:rsid w:val="00987C78"/>
    <w:rsid w:val="00A27720"/>
    <w:rsid w:val="00A55694"/>
    <w:rsid w:val="00A57D1F"/>
    <w:rsid w:val="00A80E43"/>
    <w:rsid w:val="00A85068"/>
    <w:rsid w:val="00AB12B7"/>
    <w:rsid w:val="00AE53DE"/>
    <w:rsid w:val="00B057DB"/>
    <w:rsid w:val="00BE7CAB"/>
    <w:rsid w:val="00BF4BBE"/>
    <w:rsid w:val="00CA6395"/>
    <w:rsid w:val="00CC4F70"/>
    <w:rsid w:val="00D13DB7"/>
    <w:rsid w:val="00D15201"/>
    <w:rsid w:val="00D158C3"/>
    <w:rsid w:val="00D74E3B"/>
    <w:rsid w:val="00DA1E95"/>
    <w:rsid w:val="00DD1C30"/>
    <w:rsid w:val="00DE4C04"/>
    <w:rsid w:val="00E2628B"/>
    <w:rsid w:val="00E6384D"/>
    <w:rsid w:val="00EA477D"/>
    <w:rsid w:val="00EC2213"/>
    <w:rsid w:val="00ED6382"/>
    <w:rsid w:val="00EE05C3"/>
    <w:rsid w:val="00EF0164"/>
    <w:rsid w:val="00F000A2"/>
    <w:rsid w:val="00F03581"/>
    <w:rsid w:val="00F67558"/>
    <w:rsid w:val="00F92FE4"/>
    <w:rsid w:val="00FA5206"/>
    <w:rsid w:val="00FB4DF1"/>
    <w:rsid w:val="00FE0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0CD9F6-C6C8-4F4B-A429-9B1D3ED5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84"/>
    <w:pPr>
      <w:spacing w:after="160" w:line="259" w:lineRule="auto"/>
    </w:pPr>
    <w:rPr>
      <w:sz w:val="22"/>
      <w:szCs w:val="22"/>
      <w:lang w:eastAsia="en-US"/>
    </w:rPr>
  </w:style>
  <w:style w:type="paragraph" w:styleId="Titre1">
    <w:name w:val="heading 1"/>
    <w:basedOn w:val="Normal"/>
    <w:next w:val="Normal"/>
    <w:link w:val="Titre1Car"/>
    <w:uiPriority w:val="99"/>
    <w:qFormat/>
    <w:rsid w:val="007343D1"/>
    <w:pPr>
      <w:keepNext/>
      <w:keepLines/>
      <w:spacing w:before="240" w:after="0"/>
      <w:outlineLvl w:val="0"/>
    </w:pPr>
    <w:rPr>
      <w:rFonts w:ascii="Calibri Light" w:eastAsia="Times New Roman" w:hAnsi="Calibri Light"/>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343D1"/>
    <w:rPr>
      <w:rFonts w:ascii="Calibri Light" w:hAnsi="Calibri Light" w:cs="Times New Roman"/>
      <w:color w:val="2E74B5"/>
      <w:sz w:val="32"/>
      <w:szCs w:val="32"/>
    </w:rPr>
  </w:style>
  <w:style w:type="paragraph" w:customStyle="1" w:styleId="StyleTitre111ptGauche0cmPremireligne0cm">
    <w:name w:val="Style Titre 1 + 11 pt Gauche :  0 cm Première ligne : 0 cm"/>
    <w:basedOn w:val="Titre1"/>
    <w:uiPriority w:val="99"/>
    <w:rsid w:val="007343D1"/>
    <w:pPr>
      <w:keepLines w:val="0"/>
      <w:tabs>
        <w:tab w:val="num" w:pos="360"/>
      </w:tabs>
      <w:suppressAutoHyphens/>
      <w:spacing w:after="60" w:line="240" w:lineRule="auto"/>
    </w:pPr>
    <w:rPr>
      <w:rFonts w:ascii="Arial" w:hAnsi="Arial"/>
      <w:b/>
      <w:bCs/>
      <w:color w:val="auto"/>
      <w:kern w:val="22"/>
      <w:sz w:val="22"/>
      <w:szCs w:val="20"/>
      <w:lang w:eastAsia="ar-SA"/>
    </w:rPr>
  </w:style>
  <w:style w:type="paragraph" w:styleId="Paragraphedeliste">
    <w:name w:val="List Paragraph"/>
    <w:basedOn w:val="Normal"/>
    <w:uiPriority w:val="34"/>
    <w:qFormat/>
    <w:rsid w:val="00FA5206"/>
    <w:pPr>
      <w:ind w:left="720"/>
      <w:contextualSpacing/>
    </w:pPr>
  </w:style>
  <w:style w:type="paragraph" w:styleId="En-tte">
    <w:name w:val="header"/>
    <w:basedOn w:val="Normal"/>
    <w:link w:val="En-tteCar"/>
    <w:uiPriority w:val="99"/>
    <w:rsid w:val="004726E0"/>
    <w:pPr>
      <w:tabs>
        <w:tab w:val="center" w:pos="4536"/>
        <w:tab w:val="right" w:pos="9072"/>
      </w:tabs>
      <w:spacing w:after="0" w:line="240" w:lineRule="auto"/>
    </w:pPr>
  </w:style>
  <w:style w:type="character" w:customStyle="1" w:styleId="En-tteCar">
    <w:name w:val="En-tête Car"/>
    <w:link w:val="En-tte"/>
    <w:uiPriority w:val="99"/>
    <w:locked/>
    <w:rsid w:val="004726E0"/>
    <w:rPr>
      <w:rFonts w:cs="Times New Roman"/>
    </w:rPr>
  </w:style>
  <w:style w:type="paragraph" w:styleId="Pieddepage">
    <w:name w:val="footer"/>
    <w:basedOn w:val="Normal"/>
    <w:link w:val="PieddepageCar"/>
    <w:uiPriority w:val="99"/>
    <w:rsid w:val="004726E0"/>
    <w:pPr>
      <w:tabs>
        <w:tab w:val="center" w:pos="4536"/>
        <w:tab w:val="right" w:pos="9072"/>
      </w:tabs>
      <w:spacing w:after="0" w:line="240" w:lineRule="auto"/>
    </w:pPr>
  </w:style>
  <w:style w:type="character" w:customStyle="1" w:styleId="PieddepageCar">
    <w:name w:val="Pied de page Car"/>
    <w:link w:val="Pieddepage"/>
    <w:uiPriority w:val="99"/>
    <w:locked/>
    <w:rsid w:val="004726E0"/>
    <w:rPr>
      <w:rFonts w:cs="Times New Roman"/>
    </w:rPr>
  </w:style>
  <w:style w:type="character" w:styleId="Lienhypertexte">
    <w:name w:val="Hyperlink"/>
    <w:uiPriority w:val="99"/>
    <w:rsid w:val="00510CE8"/>
    <w:rPr>
      <w:rFonts w:cs="Times New Roman"/>
      <w:color w:val="0000FF"/>
      <w:u w:val="single"/>
    </w:rPr>
  </w:style>
  <w:style w:type="paragraph" w:customStyle="1" w:styleId="Corpsdetexte21">
    <w:name w:val="Corps de texte 21"/>
    <w:basedOn w:val="Normal"/>
    <w:uiPriority w:val="99"/>
    <w:rsid w:val="00510CE8"/>
    <w:pPr>
      <w:suppressAutoHyphens/>
      <w:spacing w:after="0" w:line="240" w:lineRule="auto"/>
    </w:pPr>
    <w:rPr>
      <w:rFonts w:ascii="Arial" w:eastAsia="Times New Roman" w:hAnsi="Arial" w:cs="Arial"/>
      <w:b/>
      <w:i/>
      <w:iCs/>
      <w:sz w:val="16"/>
      <w:szCs w:val="20"/>
      <w:lang w:eastAsia="ar-SA"/>
    </w:rPr>
  </w:style>
  <w:style w:type="paragraph" w:styleId="Textedebulles">
    <w:name w:val="Balloon Text"/>
    <w:basedOn w:val="Normal"/>
    <w:link w:val="TextedebullesCar"/>
    <w:uiPriority w:val="99"/>
    <w:semiHidden/>
    <w:rsid w:val="00510CE8"/>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510CE8"/>
    <w:rPr>
      <w:rFonts w:ascii="Segoe UI" w:hAnsi="Segoe UI" w:cs="Segoe UI"/>
      <w:sz w:val="18"/>
      <w:szCs w:val="18"/>
    </w:rPr>
  </w:style>
  <w:style w:type="table" w:styleId="Grilledutableau">
    <w:name w:val="Table Grid"/>
    <w:basedOn w:val="TableauNormal"/>
    <w:uiPriority w:val="99"/>
    <w:rsid w:val="00503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43197">
      <w:bodyDiv w:val="1"/>
      <w:marLeft w:val="0"/>
      <w:marRight w:val="0"/>
      <w:marTop w:val="0"/>
      <w:marBottom w:val="0"/>
      <w:divBdr>
        <w:top w:val="none" w:sz="0" w:space="0" w:color="auto"/>
        <w:left w:val="none" w:sz="0" w:space="0" w:color="auto"/>
        <w:bottom w:val="none" w:sz="0" w:space="0" w:color="auto"/>
        <w:right w:val="none" w:sz="0" w:space="0" w:color="auto"/>
      </w:divBdr>
    </w:div>
    <w:div w:id="1856846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tricard@udaf87.ass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881B3-B5F0-4CC5-9CFD-8217E906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1020</Words>
  <Characters>5679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UDAF 87</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REYMOND Caroline</dc:creator>
  <cp:keywords/>
  <dc:description/>
  <cp:lastModifiedBy>TRICARD Johanna</cp:lastModifiedBy>
  <cp:revision>5</cp:revision>
  <cp:lastPrinted>2017-08-07T09:17:00Z</cp:lastPrinted>
  <dcterms:created xsi:type="dcterms:W3CDTF">2019-07-18T09:50:00Z</dcterms:created>
  <dcterms:modified xsi:type="dcterms:W3CDTF">2019-08-14T08:27:00Z</dcterms:modified>
</cp:coreProperties>
</file>